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28A9E4E" w14:textId="77777777" w:rsidR="00D80439" w:rsidRPr="00A80014" w:rsidRDefault="0090635B">
      <w:pPr>
        <w:rPr>
          <w:rFonts w:ascii="Arial" w:eastAsia="Arial" w:hAnsi="Arial" w:cs="Arial"/>
        </w:rPr>
      </w:pPr>
      <w:r w:rsidRPr="00A80014">
        <w:rPr>
          <w:rFonts w:ascii="Arial" w:eastAsia="Arial" w:hAnsi="Arial" w:cs="Arial"/>
          <w:noProof/>
        </w:rPr>
        <w:drawing>
          <wp:inline distT="0" distB="0" distL="0" distR="0" wp14:anchorId="3BCDDBBF" wp14:editId="6374053A">
            <wp:extent cx="175260" cy="175260"/>
            <wp:effectExtent l="0" t="0" r="2540" b="2540"/>
            <wp:docPr id="23" name="image6.png">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23" name="image6.png">
                      <a:hlinkClick r:id="rId10"/>
                    </pic:cNvPr>
                    <pic:cNvPicPr preferRelativeResize="0"/>
                  </pic:nvPicPr>
                  <pic:blipFill>
                    <a:blip r:embed="rId11"/>
                    <a:srcRect/>
                    <a:stretch>
                      <a:fillRect/>
                    </a:stretch>
                  </pic:blipFill>
                  <pic:spPr>
                    <a:xfrm>
                      <a:off x="0" y="0"/>
                      <a:ext cx="175260" cy="175260"/>
                    </a:xfrm>
                    <a:prstGeom prst="rect">
                      <a:avLst/>
                    </a:prstGeom>
                    <a:ln/>
                  </pic:spPr>
                </pic:pic>
              </a:graphicData>
            </a:graphic>
          </wp:inline>
        </w:drawing>
      </w:r>
      <w:r w:rsidR="00DD4D69">
        <w:rPr>
          <w:rFonts w:ascii="Arial" w:eastAsia="Arial" w:hAnsi="Arial" w:cs="Arial"/>
          <w:color w:val="000000"/>
          <w:sz w:val="27"/>
          <w:szCs w:val="27"/>
        </w:rPr>
        <w:t xml:space="preserve">   </w:t>
      </w:r>
      <w:r w:rsidRPr="00A80014">
        <w:rPr>
          <w:rFonts w:ascii="Arial" w:eastAsia="Arial" w:hAnsi="Arial" w:cs="Arial"/>
          <w:noProof/>
        </w:rPr>
        <w:drawing>
          <wp:inline distT="0" distB="0" distL="0" distR="0" wp14:anchorId="74F96FEA" wp14:editId="204748CA">
            <wp:extent cx="175260" cy="175260"/>
            <wp:effectExtent l="0" t="0" r="2540" b="2540"/>
            <wp:docPr id="24" name="image4.png">
              <a:hlinkClick xmlns:a="http://schemas.openxmlformats.org/drawingml/2006/main" r:id="rId12"/>
            </wp:docPr>
            <wp:cNvGraphicFramePr/>
            <a:graphic xmlns:a="http://schemas.openxmlformats.org/drawingml/2006/main">
              <a:graphicData uri="http://schemas.openxmlformats.org/drawingml/2006/picture">
                <pic:pic xmlns:pic="http://schemas.openxmlformats.org/drawingml/2006/picture">
                  <pic:nvPicPr>
                    <pic:cNvPr id="24" name="image4.png">
                      <a:hlinkClick r:id="rId12"/>
                    </pic:cNvPr>
                    <pic:cNvPicPr preferRelativeResize="0"/>
                  </pic:nvPicPr>
                  <pic:blipFill>
                    <a:blip r:embed="rId13"/>
                    <a:srcRect/>
                    <a:stretch>
                      <a:fillRect/>
                    </a:stretch>
                  </pic:blipFill>
                  <pic:spPr>
                    <a:xfrm>
                      <a:off x="0" y="0"/>
                      <a:ext cx="175260" cy="175260"/>
                    </a:xfrm>
                    <a:prstGeom prst="rect">
                      <a:avLst/>
                    </a:prstGeom>
                    <a:ln/>
                  </pic:spPr>
                </pic:pic>
              </a:graphicData>
            </a:graphic>
          </wp:inline>
        </w:drawing>
      </w:r>
      <w:r w:rsidR="00DD4D69">
        <w:rPr>
          <w:rFonts w:ascii="Arial" w:eastAsia="Arial" w:hAnsi="Arial" w:cs="Arial"/>
          <w:color w:val="000000"/>
          <w:sz w:val="27"/>
          <w:szCs w:val="27"/>
        </w:rPr>
        <w:t xml:space="preserve">   </w:t>
      </w:r>
      <w:r w:rsidRPr="00A80014">
        <w:rPr>
          <w:rFonts w:ascii="Arial" w:eastAsia="Arial" w:hAnsi="Arial" w:cs="Arial"/>
          <w:noProof/>
        </w:rPr>
        <w:drawing>
          <wp:inline distT="0" distB="0" distL="0" distR="0" wp14:anchorId="69C02CB2" wp14:editId="0C7F952A">
            <wp:extent cx="292100" cy="175260"/>
            <wp:effectExtent l="0" t="0" r="0" b="2540"/>
            <wp:docPr id="28" name="image1.png">
              <a:hlinkClick xmlns:a="http://schemas.openxmlformats.org/drawingml/2006/main" r:id="rId14"/>
            </wp:docPr>
            <wp:cNvGraphicFramePr/>
            <a:graphic xmlns:a="http://schemas.openxmlformats.org/drawingml/2006/main">
              <a:graphicData uri="http://schemas.openxmlformats.org/drawingml/2006/picture">
                <pic:pic xmlns:pic="http://schemas.openxmlformats.org/drawingml/2006/picture">
                  <pic:nvPicPr>
                    <pic:cNvPr id="28" name="image1.png">
                      <a:hlinkClick r:id="rId14"/>
                    </pic:cNvPr>
                    <pic:cNvPicPr preferRelativeResize="0"/>
                  </pic:nvPicPr>
                  <pic:blipFill>
                    <a:blip r:embed="rId15"/>
                    <a:srcRect/>
                    <a:stretch>
                      <a:fillRect/>
                    </a:stretch>
                  </pic:blipFill>
                  <pic:spPr>
                    <a:xfrm>
                      <a:off x="0" y="0"/>
                      <a:ext cx="292100" cy="175260"/>
                    </a:xfrm>
                    <a:prstGeom prst="rect">
                      <a:avLst/>
                    </a:prstGeom>
                    <a:ln/>
                  </pic:spPr>
                </pic:pic>
              </a:graphicData>
            </a:graphic>
          </wp:inline>
        </w:drawing>
      </w:r>
      <w:r w:rsidR="00DD4D69">
        <w:rPr>
          <w:rFonts w:ascii="Arial" w:eastAsia="Arial" w:hAnsi="Arial" w:cs="Arial"/>
          <w:color w:val="000000"/>
          <w:sz w:val="27"/>
          <w:szCs w:val="27"/>
        </w:rPr>
        <w:t xml:space="preserve">   </w:t>
      </w:r>
      <w:r w:rsidRPr="00A80014">
        <w:rPr>
          <w:rFonts w:ascii="Arial" w:eastAsia="Arial" w:hAnsi="Arial" w:cs="Arial"/>
          <w:noProof/>
        </w:rPr>
        <w:drawing>
          <wp:inline distT="0" distB="0" distL="0" distR="0" wp14:anchorId="158A2056" wp14:editId="6F073FEE">
            <wp:extent cx="175260" cy="175260"/>
            <wp:effectExtent l="0" t="0" r="2540" b="2540"/>
            <wp:docPr id="30" name="image3.png">
              <a:hlinkClick xmlns:a="http://schemas.openxmlformats.org/drawingml/2006/main" r:id="rId16"/>
            </wp:docPr>
            <wp:cNvGraphicFramePr/>
            <a:graphic xmlns:a="http://schemas.openxmlformats.org/drawingml/2006/main">
              <a:graphicData uri="http://schemas.openxmlformats.org/drawingml/2006/picture">
                <pic:pic xmlns:pic="http://schemas.openxmlformats.org/drawingml/2006/picture">
                  <pic:nvPicPr>
                    <pic:cNvPr id="30" name="image3.png">
                      <a:hlinkClick r:id="rId16"/>
                    </pic:cNvPr>
                    <pic:cNvPicPr preferRelativeResize="0"/>
                  </pic:nvPicPr>
                  <pic:blipFill>
                    <a:blip r:embed="rId17"/>
                    <a:srcRect/>
                    <a:stretch>
                      <a:fillRect/>
                    </a:stretch>
                  </pic:blipFill>
                  <pic:spPr>
                    <a:xfrm>
                      <a:off x="0" y="0"/>
                      <a:ext cx="175260" cy="175260"/>
                    </a:xfrm>
                    <a:prstGeom prst="rect">
                      <a:avLst/>
                    </a:prstGeom>
                    <a:ln/>
                  </pic:spPr>
                </pic:pic>
              </a:graphicData>
            </a:graphic>
          </wp:inline>
        </w:drawing>
      </w:r>
      <w:r w:rsidR="00CC4AE2">
        <w:rPr>
          <w:rFonts w:ascii="Arial" w:eastAsia="Arial" w:hAnsi="Arial" w:cs="Arial"/>
          <w:color w:val="000000"/>
          <w:sz w:val="27"/>
          <w:szCs w:val="27"/>
        </w:rPr>
        <w:t xml:space="preserve">   </w:t>
      </w:r>
      <w:r w:rsidR="00CC4AE2">
        <w:rPr>
          <w:rFonts w:ascii="Arial" w:eastAsia="Arial" w:hAnsi="Arial" w:cs="Arial"/>
          <w:noProof/>
        </w:rPr>
        <w:drawing>
          <wp:inline distT="0" distB="0" distL="0" distR="0" wp14:anchorId="042C929D" wp14:editId="3D013BF8">
            <wp:extent cx="197185" cy="176428"/>
            <wp:effectExtent l="0" t="0" r="0" b="1905"/>
            <wp:docPr id="1642432259" name="Grafik 7">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432259" name="Grafik 7">
                      <a:hlinkClick r:id="rId18"/>
                    </pic:cNvPr>
                    <pic:cNvPicPr/>
                  </pic:nvPicPr>
                  <pic:blipFill>
                    <a:blip r:embed="rId19">
                      <a:extLst>
                        <a:ext uri="{28A0092B-C50C-407E-A947-70E740481C1C}">
                          <a14:useLocalDpi xmlns:a14="http://schemas.microsoft.com/office/drawing/2010/main" val="0"/>
                        </a:ext>
                      </a:extLst>
                    </a:blip>
                    <a:stretch>
                      <a:fillRect/>
                    </a:stretch>
                  </pic:blipFill>
                  <pic:spPr>
                    <a:xfrm>
                      <a:off x="0" y="0"/>
                      <a:ext cx="220246" cy="197061"/>
                    </a:xfrm>
                    <a:prstGeom prst="rect">
                      <a:avLst/>
                    </a:prstGeom>
                  </pic:spPr>
                </pic:pic>
              </a:graphicData>
            </a:graphic>
          </wp:inline>
        </w:drawing>
      </w:r>
    </w:p>
    <w:p w14:paraId="0AE7ED1B" w14:textId="77777777" w:rsidR="00D80439" w:rsidRPr="00A80014" w:rsidRDefault="00D80439">
      <w:pPr>
        <w:rPr>
          <w:rFonts w:ascii="Arial" w:eastAsia="Arial" w:hAnsi="Arial" w:cs="Arial"/>
          <w:sz w:val="20"/>
          <w:szCs w:val="20"/>
        </w:rPr>
      </w:pPr>
    </w:p>
    <w:tbl>
      <w:tblPr>
        <w:tblStyle w:val="a0"/>
        <w:tblW w:w="8730" w:type="dxa"/>
        <w:tblLayout w:type="fixed"/>
        <w:tblLook w:val="0000" w:firstRow="0" w:lastRow="0" w:firstColumn="0" w:lastColumn="0" w:noHBand="0" w:noVBand="0"/>
      </w:tblPr>
      <w:tblGrid>
        <w:gridCol w:w="4500"/>
        <w:gridCol w:w="4230"/>
      </w:tblGrid>
      <w:tr w:rsidR="00D80439" w:rsidRPr="00A80014" w14:paraId="589ECAD8" w14:textId="77777777">
        <w:trPr>
          <w:trHeight w:val="1152"/>
        </w:trPr>
        <w:tc>
          <w:tcPr>
            <w:tcW w:w="4500" w:type="dxa"/>
          </w:tcPr>
          <w:p w14:paraId="7E7FE552" w14:textId="77777777" w:rsidR="007D71CF" w:rsidRPr="00537236" w:rsidRDefault="007D71CF" w:rsidP="007D71CF">
            <w:pPr>
              <w:ind w:left="-108"/>
              <w:rPr>
                <w:rFonts w:ascii="Arial" w:eastAsia="Arial" w:hAnsi="Arial" w:cs="Arial"/>
                <w:b/>
                <w:sz w:val="20"/>
                <w:szCs w:val="20"/>
              </w:rPr>
            </w:pPr>
            <w:r w:rsidRPr="00537236">
              <w:rPr>
                <w:rFonts w:ascii="Arial" w:eastAsia="Arial" w:hAnsi="Arial" w:cs="Arial"/>
                <w:b/>
                <w:sz w:val="20"/>
                <w:szCs w:val="20"/>
              </w:rPr>
              <w:t>Agency Contact:</w:t>
            </w:r>
          </w:p>
          <w:p w14:paraId="0B8D63B1" w14:textId="77777777" w:rsidR="007D71CF" w:rsidRPr="00537236" w:rsidRDefault="007D71CF" w:rsidP="007D71CF">
            <w:pPr>
              <w:ind w:hanging="108"/>
              <w:rPr>
                <w:rFonts w:ascii="Arial" w:eastAsia="Arial" w:hAnsi="Arial" w:cs="Arial"/>
                <w:b/>
                <w:sz w:val="20"/>
                <w:szCs w:val="20"/>
              </w:rPr>
            </w:pPr>
            <w:r>
              <w:rPr>
                <w:rFonts w:ascii="Arial" w:eastAsia="Arial" w:hAnsi="Arial" w:cs="Arial"/>
                <w:sz w:val="20"/>
                <w:szCs w:val="20"/>
              </w:rPr>
              <w:t>Moe</w:t>
            </w:r>
            <w:r w:rsidRPr="00537236">
              <w:rPr>
                <w:rFonts w:ascii="Arial" w:eastAsia="Arial" w:hAnsi="Arial" w:cs="Arial"/>
                <w:sz w:val="20"/>
                <w:szCs w:val="20"/>
              </w:rPr>
              <w:t xml:space="preserve"> </w:t>
            </w:r>
            <w:r>
              <w:rPr>
                <w:rFonts w:ascii="Arial" w:eastAsia="Arial" w:hAnsi="Arial" w:cs="Arial"/>
                <w:sz w:val="20"/>
                <w:szCs w:val="20"/>
              </w:rPr>
              <w:t>Lokat</w:t>
            </w:r>
          </w:p>
          <w:p w14:paraId="4A363C2A" w14:textId="77777777" w:rsidR="007D71CF" w:rsidRPr="00537236" w:rsidRDefault="007D71CF" w:rsidP="007D71CF">
            <w:pPr>
              <w:ind w:hanging="108"/>
              <w:rPr>
                <w:rFonts w:ascii="Arial" w:eastAsia="Arial" w:hAnsi="Arial" w:cs="Arial"/>
                <w:sz w:val="20"/>
                <w:szCs w:val="20"/>
              </w:rPr>
            </w:pPr>
            <w:r w:rsidRPr="00537236">
              <w:rPr>
                <w:rFonts w:ascii="Arial" w:eastAsia="Arial" w:hAnsi="Arial" w:cs="Arial"/>
                <w:sz w:val="20"/>
                <w:szCs w:val="20"/>
              </w:rPr>
              <w:t>Wall Street Communications</w:t>
            </w:r>
          </w:p>
          <w:p w14:paraId="1DAF004F" w14:textId="77777777" w:rsidR="007D71CF" w:rsidRPr="00537236" w:rsidRDefault="007D71CF" w:rsidP="007D71CF">
            <w:pPr>
              <w:ind w:hanging="108"/>
              <w:rPr>
                <w:rFonts w:ascii="Arial" w:eastAsia="Arial" w:hAnsi="Arial" w:cs="Arial"/>
                <w:sz w:val="20"/>
                <w:szCs w:val="20"/>
              </w:rPr>
            </w:pPr>
            <w:r w:rsidRPr="00537236">
              <w:rPr>
                <w:rFonts w:ascii="Arial" w:eastAsia="Arial" w:hAnsi="Arial" w:cs="Arial"/>
                <w:sz w:val="20"/>
                <w:szCs w:val="20"/>
              </w:rPr>
              <w:t xml:space="preserve">Tel: + </w:t>
            </w:r>
            <w:r>
              <w:rPr>
                <w:rFonts w:ascii="Arial" w:eastAsia="Arial" w:hAnsi="Arial" w:cs="Arial"/>
                <w:sz w:val="20"/>
                <w:szCs w:val="20"/>
              </w:rPr>
              <w:t>44 (0) 7973 306039</w:t>
            </w:r>
          </w:p>
          <w:p w14:paraId="5DABA380" w14:textId="77777777" w:rsidR="00D80439" w:rsidRPr="00A80014" w:rsidRDefault="007D71CF" w:rsidP="007D71CF">
            <w:pPr>
              <w:ind w:hanging="108"/>
              <w:rPr>
                <w:rFonts w:ascii="Arial" w:eastAsia="Arial" w:hAnsi="Arial" w:cs="Arial"/>
                <w:b/>
                <w:sz w:val="20"/>
                <w:szCs w:val="20"/>
              </w:rPr>
            </w:pPr>
            <w:r w:rsidRPr="00537236">
              <w:rPr>
                <w:rFonts w:ascii="Arial" w:eastAsia="Arial" w:hAnsi="Arial" w:cs="Arial"/>
                <w:sz w:val="20"/>
                <w:szCs w:val="20"/>
              </w:rPr>
              <w:t xml:space="preserve">Email: </w:t>
            </w:r>
            <w:hyperlink r:id="rId20">
              <w:r>
                <w:rPr>
                  <w:rFonts w:ascii="Arial" w:eastAsia="Arial" w:hAnsi="Arial" w:cs="Arial"/>
                  <w:color w:val="0000FF"/>
                  <w:sz w:val="20"/>
                  <w:szCs w:val="20"/>
                  <w:u w:val="single"/>
                </w:rPr>
                <w:t>moe</w:t>
              </w:r>
              <w:r w:rsidRPr="00537236">
                <w:rPr>
                  <w:rFonts w:ascii="Arial" w:eastAsia="Arial" w:hAnsi="Arial" w:cs="Arial"/>
                  <w:color w:val="0000FF"/>
                  <w:sz w:val="20"/>
                  <w:szCs w:val="20"/>
                  <w:u w:val="single"/>
                </w:rPr>
                <w:t>@wallstcom.com</w:t>
              </w:r>
            </w:hyperlink>
          </w:p>
        </w:tc>
        <w:tc>
          <w:tcPr>
            <w:tcW w:w="4230" w:type="dxa"/>
          </w:tcPr>
          <w:p w14:paraId="1CAC464F" w14:textId="77777777" w:rsidR="00D80439" w:rsidRPr="00A80014" w:rsidRDefault="0090635B">
            <w:pPr>
              <w:pBdr>
                <w:top w:val="nil"/>
                <w:left w:val="nil"/>
                <w:bottom w:val="nil"/>
                <w:right w:val="nil"/>
                <w:between w:val="nil"/>
              </w:pBdr>
              <w:tabs>
                <w:tab w:val="center" w:pos="4320"/>
                <w:tab w:val="right" w:pos="8640"/>
                <w:tab w:val="left" w:pos="720"/>
              </w:tabs>
              <w:rPr>
                <w:rFonts w:ascii="Arial" w:eastAsia="Arial" w:hAnsi="Arial" w:cs="Arial"/>
                <w:b/>
                <w:color w:val="000000"/>
                <w:sz w:val="20"/>
                <w:szCs w:val="20"/>
              </w:rPr>
            </w:pPr>
            <w:r w:rsidRPr="00A80014">
              <w:rPr>
                <w:rFonts w:ascii="Arial" w:eastAsia="Arial" w:hAnsi="Arial" w:cs="Arial"/>
                <w:b/>
                <w:color w:val="000000"/>
                <w:sz w:val="20"/>
                <w:szCs w:val="20"/>
              </w:rPr>
              <w:t>Riedel Communications Contact:</w:t>
            </w:r>
          </w:p>
          <w:p w14:paraId="18121241" w14:textId="77777777" w:rsidR="00D80439" w:rsidRPr="00A80014" w:rsidRDefault="0090635B">
            <w:pPr>
              <w:rPr>
                <w:rFonts w:ascii="Arial" w:eastAsia="Arial" w:hAnsi="Arial" w:cs="Arial"/>
                <w:sz w:val="20"/>
                <w:szCs w:val="20"/>
              </w:rPr>
            </w:pPr>
            <w:r w:rsidRPr="00A80014">
              <w:rPr>
                <w:rFonts w:ascii="Arial" w:eastAsia="Arial" w:hAnsi="Arial" w:cs="Arial"/>
                <w:sz w:val="20"/>
                <w:szCs w:val="20"/>
              </w:rPr>
              <w:t>Serkan Güner</w:t>
            </w:r>
          </w:p>
          <w:p w14:paraId="0852FB05" w14:textId="77777777" w:rsidR="00D80439" w:rsidRPr="00A80014" w:rsidRDefault="007D71CF">
            <w:pPr>
              <w:rPr>
                <w:rFonts w:ascii="Arial" w:eastAsia="Arial" w:hAnsi="Arial" w:cs="Arial"/>
                <w:sz w:val="20"/>
                <w:szCs w:val="20"/>
              </w:rPr>
            </w:pPr>
            <w:r>
              <w:rPr>
                <w:rFonts w:ascii="Arial" w:eastAsia="Arial" w:hAnsi="Arial" w:cs="Arial"/>
                <w:sz w:val="20"/>
                <w:szCs w:val="20"/>
              </w:rPr>
              <w:t>Spokesperson</w:t>
            </w:r>
          </w:p>
          <w:p w14:paraId="72749327" w14:textId="77777777" w:rsidR="00D80439" w:rsidRPr="00A80014" w:rsidRDefault="0090635B">
            <w:pPr>
              <w:rPr>
                <w:rFonts w:ascii="Arial" w:eastAsia="Arial" w:hAnsi="Arial" w:cs="Arial"/>
                <w:sz w:val="20"/>
                <w:szCs w:val="20"/>
              </w:rPr>
            </w:pPr>
            <w:r w:rsidRPr="00A80014">
              <w:rPr>
                <w:rFonts w:ascii="Arial" w:eastAsia="Arial" w:hAnsi="Arial" w:cs="Arial"/>
                <w:sz w:val="20"/>
                <w:szCs w:val="20"/>
              </w:rPr>
              <w:t>Tel: + 49 174 3392448</w:t>
            </w:r>
          </w:p>
          <w:p w14:paraId="7D3E430A" w14:textId="77777777" w:rsidR="00D80439" w:rsidRPr="00A80014" w:rsidRDefault="0090635B">
            <w:pPr>
              <w:rPr>
                <w:rFonts w:ascii="Arial" w:eastAsia="Arial" w:hAnsi="Arial" w:cs="Arial"/>
                <w:b/>
                <w:sz w:val="20"/>
                <w:szCs w:val="20"/>
              </w:rPr>
            </w:pPr>
            <w:r w:rsidRPr="00A80014">
              <w:rPr>
                <w:rFonts w:ascii="Arial" w:eastAsia="Arial" w:hAnsi="Arial" w:cs="Arial"/>
                <w:sz w:val="20"/>
                <w:szCs w:val="20"/>
              </w:rPr>
              <w:t xml:space="preserve">Email: </w:t>
            </w:r>
            <w:hyperlink r:id="rId21">
              <w:r w:rsidRPr="00A80014">
                <w:rPr>
                  <w:rFonts w:ascii="Arial" w:eastAsia="Arial" w:hAnsi="Arial" w:cs="Arial"/>
                  <w:color w:val="0000FF"/>
                  <w:sz w:val="20"/>
                  <w:szCs w:val="20"/>
                  <w:u w:val="single"/>
                </w:rPr>
                <w:t>press@riedel.net</w:t>
              </w:r>
            </w:hyperlink>
            <w:r w:rsidRPr="00A80014">
              <w:rPr>
                <w:rFonts w:ascii="Arial" w:eastAsia="Arial" w:hAnsi="Arial" w:cs="Arial"/>
                <w:sz w:val="20"/>
                <w:szCs w:val="20"/>
              </w:rPr>
              <w:t xml:space="preserve"> </w:t>
            </w:r>
          </w:p>
        </w:tc>
      </w:tr>
    </w:tbl>
    <w:p w14:paraId="5ED8B62E" w14:textId="77777777" w:rsidR="00D80439" w:rsidRPr="00A80014" w:rsidRDefault="00D80439">
      <w:pPr>
        <w:rPr>
          <w:rFonts w:ascii="Arial" w:eastAsia="Arial" w:hAnsi="Arial" w:cs="Arial"/>
          <w:b/>
          <w:sz w:val="20"/>
          <w:szCs w:val="20"/>
        </w:rPr>
      </w:pPr>
    </w:p>
    <w:p w14:paraId="64443F0B" w14:textId="1CFA09E0" w:rsidR="00E406F6" w:rsidRPr="00E406F6" w:rsidRDefault="0090635B" w:rsidP="00E406F6">
      <w:pPr>
        <w:rPr>
          <w:rFonts w:ascii="Arial" w:eastAsia="Arial" w:hAnsi="Arial" w:cs="Arial"/>
          <w:bCs/>
          <w:sz w:val="20"/>
          <w:szCs w:val="20"/>
        </w:rPr>
      </w:pPr>
      <w:r w:rsidRPr="00A80014">
        <w:rPr>
          <w:rFonts w:ascii="Arial" w:eastAsia="Arial" w:hAnsi="Arial" w:cs="Arial"/>
          <w:b/>
          <w:sz w:val="20"/>
          <w:szCs w:val="20"/>
        </w:rPr>
        <w:t xml:space="preserve">Link to Word Doc: </w:t>
      </w:r>
      <w:hyperlink r:id="rId22" w:history="1">
        <w:r w:rsidR="00E406F6" w:rsidRPr="002E5420">
          <w:rPr>
            <w:rStyle w:val="Hyperlink"/>
            <w:rFonts w:ascii="Arial" w:eastAsia="Arial" w:hAnsi="Arial" w:cs="Arial"/>
            <w:bCs/>
            <w:sz w:val="20"/>
            <w:szCs w:val="20"/>
          </w:rPr>
          <w:t>www.wallstcom.com/Riedel/260825-Riedel-Scottish</w:t>
        </w:r>
        <w:r w:rsidR="00E406F6" w:rsidRPr="002E5420">
          <w:rPr>
            <w:rStyle w:val="Hyperlink"/>
            <w:rFonts w:ascii="Arial" w:eastAsia="Arial" w:hAnsi="Arial" w:cs="Arial"/>
            <w:bCs/>
            <w:sz w:val="20"/>
            <w:szCs w:val="20"/>
          </w:rPr>
          <w:t>_</w:t>
        </w:r>
        <w:r w:rsidR="00E406F6" w:rsidRPr="002E5420">
          <w:rPr>
            <w:rStyle w:val="Hyperlink"/>
            <w:rFonts w:ascii="Arial" w:eastAsia="Arial" w:hAnsi="Arial" w:cs="Arial"/>
            <w:bCs/>
            <w:sz w:val="20"/>
            <w:szCs w:val="20"/>
          </w:rPr>
          <w:t>Rugby</w:t>
        </w:r>
        <w:r w:rsidR="00E406F6" w:rsidRPr="002E5420">
          <w:rPr>
            <w:rStyle w:val="Hyperlink"/>
            <w:rFonts w:ascii="Arial" w:eastAsia="Arial" w:hAnsi="Arial" w:cs="Arial"/>
            <w:bCs/>
            <w:sz w:val="20"/>
            <w:szCs w:val="20"/>
          </w:rPr>
          <w:t>_</w:t>
        </w:r>
        <w:r w:rsidR="00E406F6" w:rsidRPr="002E5420">
          <w:rPr>
            <w:rStyle w:val="Hyperlink"/>
            <w:rFonts w:ascii="Arial" w:eastAsia="Arial" w:hAnsi="Arial" w:cs="Arial"/>
            <w:bCs/>
            <w:sz w:val="20"/>
            <w:szCs w:val="20"/>
          </w:rPr>
          <w:t>Union</w:t>
        </w:r>
        <w:r w:rsidR="00E406F6" w:rsidRPr="002E5420">
          <w:rPr>
            <w:rStyle w:val="Hyperlink"/>
            <w:rFonts w:ascii="Arial" w:eastAsia="Arial" w:hAnsi="Arial" w:cs="Arial"/>
            <w:bCs/>
            <w:sz w:val="20"/>
            <w:szCs w:val="20"/>
          </w:rPr>
          <w:t>.docx</w:t>
        </w:r>
      </w:hyperlink>
      <w:r w:rsidR="00E406F6">
        <w:rPr>
          <w:rFonts w:ascii="Arial" w:eastAsia="Arial" w:hAnsi="Arial" w:cs="Arial"/>
          <w:bCs/>
          <w:sz w:val="20"/>
          <w:szCs w:val="20"/>
        </w:rPr>
        <w:t xml:space="preserve"> </w:t>
      </w:r>
    </w:p>
    <w:p w14:paraId="2214E73B" w14:textId="77777777" w:rsidR="00D80439" w:rsidRPr="00A80014" w:rsidRDefault="00D80439">
      <w:pPr>
        <w:tabs>
          <w:tab w:val="left" w:pos="2495"/>
        </w:tabs>
        <w:rPr>
          <w:rFonts w:ascii="Arial" w:eastAsia="Arial" w:hAnsi="Arial" w:cs="Arial"/>
          <w:b/>
          <w:sz w:val="20"/>
          <w:szCs w:val="20"/>
        </w:rPr>
      </w:pPr>
    </w:p>
    <w:p w14:paraId="16F78293" w14:textId="77777777" w:rsidR="00D80439" w:rsidRDefault="0090635B">
      <w:pPr>
        <w:rPr>
          <w:rFonts w:ascii="Arial" w:eastAsia="Arial" w:hAnsi="Arial" w:cs="Arial"/>
          <w:b/>
          <w:sz w:val="20"/>
          <w:szCs w:val="20"/>
        </w:rPr>
      </w:pPr>
      <w:r w:rsidRPr="00A80014">
        <w:rPr>
          <w:rFonts w:ascii="Arial" w:eastAsia="Arial" w:hAnsi="Arial" w:cs="Arial"/>
          <w:b/>
          <w:sz w:val="20"/>
          <w:szCs w:val="20"/>
        </w:rPr>
        <w:t>Photo Link</w:t>
      </w:r>
      <w:r w:rsidR="00DE04E5" w:rsidRPr="00A80014">
        <w:rPr>
          <w:rFonts w:ascii="Arial" w:eastAsia="Arial" w:hAnsi="Arial" w:cs="Arial"/>
          <w:b/>
          <w:sz w:val="20"/>
          <w:szCs w:val="20"/>
        </w:rPr>
        <w:t>s:</w:t>
      </w:r>
    </w:p>
    <w:p w14:paraId="3189E866" w14:textId="62EFA2CA" w:rsidR="00E406F6" w:rsidRPr="00E406F6" w:rsidRDefault="00E406F6" w:rsidP="00E406F6">
      <w:pPr>
        <w:rPr>
          <w:rFonts w:ascii="Arial" w:eastAsia="Arial" w:hAnsi="Arial" w:cs="Arial"/>
          <w:bCs/>
          <w:sz w:val="20"/>
          <w:szCs w:val="20"/>
        </w:rPr>
      </w:pPr>
      <w:hyperlink r:id="rId23" w:history="1">
        <w:r w:rsidRPr="002E5420">
          <w:rPr>
            <w:rStyle w:val="Hyperlink"/>
            <w:rFonts w:ascii="Arial" w:eastAsia="Arial" w:hAnsi="Arial" w:cs="Arial"/>
            <w:bCs/>
            <w:sz w:val="20"/>
            <w:szCs w:val="20"/>
          </w:rPr>
          <w:t>www.wallstcom.com/Riedel/Riedel-SRU1.jpg</w:t>
        </w:r>
      </w:hyperlink>
      <w:r>
        <w:rPr>
          <w:rFonts w:ascii="Arial" w:eastAsia="Arial" w:hAnsi="Arial" w:cs="Arial"/>
          <w:bCs/>
          <w:sz w:val="20"/>
          <w:szCs w:val="20"/>
        </w:rPr>
        <w:t xml:space="preserve"> </w:t>
      </w:r>
    </w:p>
    <w:p w14:paraId="5B1436DF" w14:textId="7C61754B" w:rsidR="00E406F6" w:rsidRPr="00E406F6" w:rsidRDefault="00E406F6" w:rsidP="00E406F6">
      <w:pPr>
        <w:rPr>
          <w:rFonts w:ascii="Arial" w:eastAsia="Arial" w:hAnsi="Arial" w:cs="Arial"/>
          <w:bCs/>
          <w:sz w:val="20"/>
          <w:szCs w:val="20"/>
        </w:rPr>
      </w:pPr>
      <w:hyperlink r:id="rId24" w:history="1">
        <w:r w:rsidRPr="002E5420">
          <w:rPr>
            <w:rStyle w:val="Hyperlink"/>
            <w:rFonts w:ascii="Arial" w:eastAsia="Arial" w:hAnsi="Arial" w:cs="Arial"/>
            <w:bCs/>
            <w:sz w:val="20"/>
            <w:szCs w:val="20"/>
          </w:rPr>
          <w:t>www.wallstcom.com/Riedel</w:t>
        </w:r>
        <w:r w:rsidRPr="002E5420">
          <w:rPr>
            <w:rStyle w:val="Hyperlink"/>
          </w:rPr>
          <w:t>/</w:t>
        </w:r>
        <w:r w:rsidRPr="002E5420">
          <w:rPr>
            <w:rStyle w:val="Hyperlink"/>
            <w:rFonts w:ascii="Arial" w:eastAsia="Arial" w:hAnsi="Arial" w:cs="Arial"/>
            <w:bCs/>
            <w:sz w:val="20"/>
            <w:szCs w:val="20"/>
          </w:rPr>
          <w:t>Riedel-SRU</w:t>
        </w:r>
        <w:r w:rsidRPr="002E5420">
          <w:rPr>
            <w:rStyle w:val="Hyperlink"/>
            <w:rFonts w:ascii="Arial" w:eastAsia="Arial" w:hAnsi="Arial" w:cs="Arial"/>
            <w:bCs/>
            <w:sz w:val="20"/>
            <w:szCs w:val="20"/>
          </w:rPr>
          <w:t>2</w:t>
        </w:r>
        <w:r w:rsidRPr="002E5420">
          <w:rPr>
            <w:rStyle w:val="Hyperlink"/>
            <w:rFonts w:ascii="Arial" w:eastAsia="Arial" w:hAnsi="Arial" w:cs="Arial"/>
            <w:bCs/>
            <w:sz w:val="20"/>
            <w:szCs w:val="20"/>
          </w:rPr>
          <w:t>.</w:t>
        </w:r>
        <w:r w:rsidRPr="002E5420">
          <w:rPr>
            <w:rStyle w:val="Hyperlink"/>
            <w:rFonts w:ascii="Arial" w:eastAsia="Arial" w:hAnsi="Arial" w:cs="Arial"/>
            <w:bCs/>
            <w:sz w:val="20"/>
            <w:szCs w:val="20"/>
          </w:rPr>
          <w:t>jpg</w:t>
        </w:r>
      </w:hyperlink>
      <w:r>
        <w:rPr>
          <w:rFonts w:ascii="Arial" w:eastAsia="Arial" w:hAnsi="Arial" w:cs="Arial"/>
          <w:bCs/>
          <w:sz w:val="20"/>
          <w:szCs w:val="20"/>
        </w:rPr>
        <w:t xml:space="preserve">   </w:t>
      </w:r>
    </w:p>
    <w:p w14:paraId="293A93F5" w14:textId="4C4745ED" w:rsidR="00E406F6" w:rsidRPr="00E406F6" w:rsidRDefault="00E406F6">
      <w:pPr>
        <w:rPr>
          <w:rFonts w:ascii="Arial" w:eastAsia="Arial" w:hAnsi="Arial" w:cs="Arial"/>
          <w:bCs/>
          <w:sz w:val="20"/>
          <w:szCs w:val="20"/>
        </w:rPr>
      </w:pPr>
      <w:hyperlink r:id="rId25" w:history="1">
        <w:r w:rsidRPr="002E5420">
          <w:rPr>
            <w:rStyle w:val="Hyperlink"/>
            <w:rFonts w:ascii="Arial" w:eastAsia="Arial" w:hAnsi="Arial" w:cs="Arial"/>
            <w:bCs/>
            <w:sz w:val="20"/>
            <w:szCs w:val="20"/>
          </w:rPr>
          <w:t>www.wallstcom.com/Riedel/</w:t>
        </w:r>
        <w:r w:rsidRPr="002E5420">
          <w:rPr>
            <w:rStyle w:val="Hyperlink"/>
            <w:rFonts w:ascii="Arial" w:eastAsia="Arial" w:hAnsi="Arial" w:cs="Arial"/>
            <w:bCs/>
            <w:sz w:val="20"/>
            <w:szCs w:val="20"/>
          </w:rPr>
          <w:t>Riedel-SRU</w:t>
        </w:r>
        <w:r w:rsidRPr="002E5420">
          <w:rPr>
            <w:rStyle w:val="Hyperlink"/>
            <w:rFonts w:ascii="Arial" w:eastAsia="Arial" w:hAnsi="Arial" w:cs="Arial"/>
            <w:bCs/>
            <w:sz w:val="20"/>
            <w:szCs w:val="20"/>
          </w:rPr>
          <w:t>3</w:t>
        </w:r>
        <w:r w:rsidRPr="002E5420">
          <w:rPr>
            <w:rStyle w:val="Hyperlink"/>
            <w:rFonts w:ascii="Arial" w:eastAsia="Arial" w:hAnsi="Arial" w:cs="Arial"/>
            <w:bCs/>
            <w:sz w:val="20"/>
            <w:szCs w:val="20"/>
          </w:rPr>
          <w:t>.jpg</w:t>
        </w:r>
      </w:hyperlink>
      <w:r>
        <w:rPr>
          <w:rFonts w:ascii="Arial" w:eastAsia="Arial" w:hAnsi="Arial" w:cs="Arial"/>
          <w:bCs/>
          <w:sz w:val="20"/>
          <w:szCs w:val="20"/>
        </w:rPr>
        <w:t xml:space="preserve"> </w:t>
      </w:r>
    </w:p>
    <w:p w14:paraId="30590776" w14:textId="4FF04EE6" w:rsidR="00D80439" w:rsidRPr="00A80014" w:rsidRDefault="0090635B">
      <w:pPr>
        <w:rPr>
          <w:rFonts w:ascii="Arial" w:eastAsia="Arial" w:hAnsi="Arial" w:cs="Arial"/>
          <w:sz w:val="20"/>
          <w:szCs w:val="20"/>
        </w:rPr>
      </w:pPr>
      <w:r w:rsidRPr="00A80014">
        <w:rPr>
          <w:rFonts w:ascii="Arial" w:eastAsia="Arial" w:hAnsi="Arial" w:cs="Arial"/>
          <w:b/>
          <w:sz w:val="20"/>
          <w:szCs w:val="20"/>
        </w:rPr>
        <w:t xml:space="preserve">Photo Caption: </w:t>
      </w:r>
      <w:r w:rsidR="00B20F40" w:rsidRPr="00B20F40">
        <w:rPr>
          <w:rFonts w:ascii="Arial" w:hAnsi="Arial" w:cs="Arial"/>
          <w:sz w:val="20"/>
          <w:szCs w:val="20"/>
        </w:rPr>
        <w:t xml:space="preserve">Riedel enters its third year supporting Scottish Rugby </w:t>
      </w:r>
      <w:r w:rsidR="00B20F40">
        <w:rPr>
          <w:rFonts w:ascii="Arial" w:hAnsi="Arial" w:cs="Arial"/>
          <w:sz w:val="20"/>
          <w:szCs w:val="20"/>
        </w:rPr>
        <w:t xml:space="preserve">Union </w:t>
      </w:r>
      <w:r w:rsidR="00B20F40" w:rsidRPr="00B20F40">
        <w:rPr>
          <w:rFonts w:ascii="Arial" w:hAnsi="Arial" w:cs="Arial"/>
          <w:sz w:val="20"/>
          <w:szCs w:val="20"/>
        </w:rPr>
        <w:t>with managed coach communications for training and match-day operations.</w:t>
      </w:r>
    </w:p>
    <w:p w14:paraId="62800D56" w14:textId="77777777" w:rsidR="00D80439" w:rsidRPr="00A80014" w:rsidRDefault="00D80439" w:rsidP="00FF2F95">
      <w:pPr>
        <w:pBdr>
          <w:top w:val="nil"/>
          <w:left w:val="nil"/>
          <w:bottom w:val="nil"/>
          <w:right w:val="nil"/>
          <w:between w:val="nil"/>
        </w:pBdr>
        <w:tabs>
          <w:tab w:val="left" w:pos="180"/>
        </w:tabs>
        <w:jc w:val="center"/>
        <w:rPr>
          <w:rFonts w:ascii="Arial" w:eastAsia="Arial" w:hAnsi="Arial" w:cs="Arial"/>
          <w:b/>
          <w:color w:val="000000"/>
          <w:sz w:val="32"/>
          <w:szCs w:val="32"/>
        </w:rPr>
      </w:pPr>
    </w:p>
    <w:p w14:paraId="658C836B" w14:textId="2874ED28" w:rsidR="00BB2D84" w:rsidRPr="00276BEF" w:rsidRDefault="00714A45" w:rsidP="00BB2D84">
      <w:pPr>
        <w:pBdr>
          <w:top w:val="nil"/>
          <w:left w:val="nil"/>
          <w:bottom w:val="nil"/>
          <w:right w:val="nil"/>
          <w:between w:val="nil"/>
        </w:pBdr>
        <w:tabs>
          <w:tab w:val="left" w:pos="180"/>
        </w:tabs>
        <w:jc w:val="center"/>
        <w:rPr>
          <w:rFonts w:ascii="Arial" w:eastAsia="Arial" w:hAnsi="Arial" w:cs="Arial"/>
          <w:b/>
          <w:bCs/>
          <w:sz w:val="32"/>
          <w:szCs w:val="32"/>
          <w:lang w:val="en-GB"/>
        </w:rPr>
      </w:pPr>
      <w:r w:rsidRPr="00714A45">
        <w:rPr>
          <w:rFonts w:ascii="Arial" w:eastAsia="Arial" w:hAnsi="Arial" w:cs="Arial"/>
          <w:b/>
          <w:bCs/>
          <w:sz w:val="32"/>
          <w:szCs w:val="32"/>
        </w:rPr>
        <w:t>Scottish Rugby Expands Managed Coach</w:t>
      </w:r>
      <w:r>
        <w:rPr>
          <w:rFonts w:ascii="Arial" w:eastAsia="Arial" w:hAnsi="Arial" w:cs="Arial"/>
          <w:b/>
          <w:bCs/>
          <w:sz w:val="32"/>
          <w:szCs w:val="32"/>
        </w:rPr>
        <w:t xml:space="preserve"> </w:t>
      </w:r>
      <w:r w:rsidRPr="00714A45">
        <w:rPr>
          <w:rFonts w:ascii="Arial" w:eastAsia="Arial" w:hAnsi="Arial" w:cs="Arial"/>
          <w:b/>
          <w:bCs/>
          <w:sz w:val="32"/>
          <w:szCs w:val="32"/>
        </w:rPr>
        <w:t>Comm</w:t>
      </w:r>
      <w:r>
        <w:rPr>
          <w:rFonts w:ascii="Arial" w:eastAsia="Arial" w:hAnsi="Arial" w:cs="Arial"/>
          <w:b/>
          <w:bCs/>
          <w:sz w:val="32"/>
          <w:szCs w:val="32"/>
        </w:rPr>
        <w:t>unications</w:t>
      </w:r>
      <w:r w:rsidRPr="00714A45">
        <w:rPr>
          <w:rFonts w:ascii="Arial" w:eastAsia="Arial" w:hAnsi="Arial" w:cs="Arial"/>
          <w:b/>
          <w:bCs/>
          <w:sz w:val="32"/>
          <w:szCs w:val="32"/>
        </w:rPr>
        <w:t xml:space="preserve"> Partnership With Riedel</w:t>
      </w:r>
    </w:p>
    <w:p w14:paraId="5A9A7E48" w14:textId="77777777" w:rsidR="007C0303" w:rsidRPr="00A80014" w:rsidRDefault="007C0303" w:rsidP="00BB2D84">
      <w:pPr>
        <w:pBdr>
          <w:top w:val="nil"/>
          <w:left w:val="nil"/>
          <w:bottom w:val="nil"/>
          <w:right w:val="nil"/>
          <w:between w:val="nil"/>
        </w:pBdr>
        <w:tabs>
          <w:tab w:val="left" w:pos="180"/>
        </w:tabs>
        <w:rPr>
          <w:rFonts w:ascii="Arial" w:eastAsia="Arial" w:hAnsi="Arial" w:cs="Arial"/>
          <w:b/>
          <w:sz w:val="32"/>
          <w:szCs w:val="32"/>
        </w:rPr>
      </w:pPr>
    </w:p>
    <w:p w14:paraId="3B97B33F" w14:textId="650C3ED0" w:rsidR="00714A45" w:rsidRPr="00714A45" w:rsidRDefault="0090635B" w:rsidP="00714A45">
      <w:pPr>
        <w:pBdr>
          <w:top w:val="nil"/>
          <w:left w:val="nil"/>
          <w:bottom w:val="nil"/>
          <w:right w:val="nil"/>
          <w:between w:val="nil"/>
        </w:pBdr>
        <w:spacing w:line="360" w:lineRule="auto"/>
        <w:rPr>
          <w:rFonts w:ascii="Arial" w:eastAsia="Arial" w:hAnsi="Arial" w:cs="Arial"/>
          <w:color w:val="000000" w:themeColor="text1"/>
          <w:sz w:val="22"/>
          <w:szCs w:val="22"/>
          <w:lang w:val="en-GB"/>
        </w:rPr>
      </w:pPr>
      <w:r w:rsidRPr="00A80014">
        <w:rPr>
          <w:rFonts w:ascii="Arial" w:eastAsia="Arial" w:hAnsi="Arial" w:cs="Arial"/>
          <w:b/>
          <w:bCs/>
          <w:color w:val="000000" w:themeColor="text1"/>
          <w:sz w:val="22"/>
          <w:szCs w:val="22"/>
        </w:rPr>
        <w:t xml:space="preserve">WUPPERTAL, Germany </w:t>
      </w:r>
      <w:r w:rsidRPr="00A80014">
        <w:rPr>
          <w:rFonts w:ascii="Arial" w:eastAsia="Arial" w:hAnsi="Arial" w:cs="Arial"/>
          <w:color w:val="000000" w:themeColor="text1"/>
          <w:sz w:val="22"/>
          <w:szCs w:val="22"/>
        </w:rPr>
        <w:t>—</w:t>
      </w:r>
      <w:r w:rsidRPr="00A80014">
        <w:rPr>
          <w:rFonts w:ascii="Arial" w:eastAsia="Arial" w:hAnsi="Arial" w:cs="Arial"/>
          <w:b/>
          <w:bCs/>
          <w:color w:val="000000" w:themeColor="text1"/>
          <w:sz w:val="22"/>
          <w:szCs w:val="22"/>
        </w:rPr>
        <w:t xml:space="preserve"> </w:t>
      </w:r>
      <w:r w:rsidR="00625B97">
        <w:rPr>
          <w:rFonts w:ascii="Arial" w:eastAsia="Arial" w:hAnsi="Arial" w:cs="Arial"/>
          <w:b/>
          <w:bCs/>
          <w:color w:val="000000" w:themeColor="text1"/>
          <w:sz w:val="22"/>
          <w:szCs w:val="22"/>
        </w:rPr>
        <w:t xml:space="preserve">Aug. </w:t>
      </w:r>
      <w:r w:rsidR="0044448F">
        <w:rPr>
          <w:rFonts w:ascii="Arial" w:eastAsia="Arial" w:hAnsi="Arial" w:cs="Arial"/>
          <w:b/>
          <w:bCs/>
          <w:color w:val="000000" w:themeColor="text1"/>
          <w:sz w:val="22"/>
          <w:szCs w:val="22"/>
        </w:rPr>
        <w:t>25</w:t>
      </w:r>
      <w:r w:rsidRPr="007D71CF">
        <w:rPr>
          <w:rFonts w:ascii="Arial" w:eastAsia="Arial" w:hAnsi="Arial" w:cs="Arial"/>
          <w:b/>
          <w:bCs/>
          <w:color w:val="000000" w:themeColor="text1"/>
          <w:sz w:val="22"/>
          <w:szCs w:val="22"/>
        </w:rPr>
        <w:t>,</w:t>
      </w:r>
      <w:r w:rsidRPr="00A80014">
        <w:rPr>
          <w:rFonts w:ascii="Arial" w:eastAsia="Arial" w:hAnsi="Arial" w:cs="Arial"/>
          <w:b/>
          <w:bCs/>
          <w:color w:val="000000" w:themeColor="text1"/>
          <w:sz w:val="22"/>
          <w:szCs w:val="22"/>
        </w:rPr>
        <w:t xml:space="preserve"> </w:t>
      </w:r>
      <w:r w:rsidR="00625B97">
        <w:rPr>
          <w:rFonts w:ascii="Arial" w:eastAsia="Arial" w:hAnsi="Arial" w:cs="Arial"/>
          <w:b/>
          <w:bCs/>
          <w:color w:val="000000" w:themeColor="text1"/>
          <w:sz w:val="22"/>
          <w:szCs w:val="22"/>
        </w:rPr>
        <w:t>2026</w:t>
      </w:r>
      <w:r w:rsidRPr="00A80014">
        <w:rPr>
          <w:rFonts w:ascii="Arial" w:eastAsia="Arial" w:hAnsi="Arial" w:cs="Arial"/>
          <w:color w:val="000000" w:themeColor="text1"/>
          <w:sz w:val="22"/>
          <w:szCs w:val="22"/>
        </w:rPr>
        <w:t xml:space="preserve"> — </w:t>
      </w:r>
      <w:r w:rsidR="00714A45" w:rsidRPr="00714A45">
        <w:rPr>
          <w:rFonts w:ascii="Arial" w:eastAsia="Arial" w:hAnsi="Arial" w:cs="Arial"/>
          <w:color w:val="000000" w:themeColor="text1"/>
          <w:sz w:val="22"/>
          <w:szCs w:val="22"/>
          <w:lang w:val="en-GB"/>
        </w:rPr>
        <w:t xml:space="preserve">Riedel Communications today announced the continued expansion of its managed coach communications partnership with Scottish Rugby Union. Now entering its third season, the collaboration </w:t>
      </w:r>
      <w:r w:rsidR="008006D2">
        <w:rPr>
          <w:rFonts w:ascii="Arial" w:eastAsia="Arial" w:hAnsi="Arial" w:cs="Arial"/>
          <w:color w:val="000000" w:themeColor="text1"/>
          <w:sz w:val="22"/>
          <w:szCs w:val="22"/>
          <w:lang w:val="en-GB"/>
        </w:rPr>
        <w:t>equips</w:t>
      </w:r>
      <w:r w:rsidR="00714A45" w:rsidRPr="00714A45">
        <w:rPr>
          <w:rFonts w:ascii="Arial" w:eastAsia="Arial" w:hAnsi="Arial" w:cs="Arial"/>
          <w:color w:val="000000" w:themeColor="text1"/>
          <w:sz w:val="22"/>
          <w:szCs w:val="22"/>
          <w:lang w:val="en-GB"/>
        </w:rPr>
        <w:t xml:space="preserve"> Scottish Rugby’s training and match-day operations with Riedel’s SidelineComms Managed Service, a key part of the company’s RefSuite offering for professional sports communications.</w:t>
      </w:r>
    </w:p>
    <w:p w14:paraId="71966CE4" w14:textId="77777777" w:rsidR="00714A45" w:rsidRPr="00714A45" w:rsidRDefault="00714A45" w:rsidP="00714A45">
      <w:pPr>
        <w:pBdr>
          <w:top w:val="nil"/>
          <w:left w:val="nil"/>
          <w:bottom w:val="nil"/>
          <w:right w:val="nil"/>
          <w:between w:val="nil"/>
        </w:pBdr>
        <w:spacing w:line="360" w:lineRule="auto"/>
        <w:rPr>
          <w:rFonts w:ascii="Arial" w:eastAsia="Arial" w:hAnsi="Arial" w:cs="Arial"/>
          <w:color w:val="000000" w:themeColor="text1"/>
          <w:sz w:val="22"/>
          <w:szCs w:val="22"/>
          <w:lang w:val="en-GB"/>
        </w:rPr>
      </w:pPr>
    </w:p>
    <w:p w14:paraId="4B01D0A4" w14:textId="3012520C" w:rsidR="00CB6455" w:rsidRDefault="00CB6455" w:rsidP="00714A45">
      <w:pPr>
        <w:pBdr>
          <w:top w:val="nil"/>
          <w:left w:val="nil"/>
          <w:bottom w:val="nil"/>
          <w:right w:val="nil"/>
          <w:between w:val="nil"/>
        </w:pBdr>
        <w:spacing w:line="360" w:lineRule="auto"/>
        <w:rPr>
          <w:rFonts w:ascii="Arial" w:eastAsia="Arial" w:hAnsi="Arial" w:cs="Arial"/>
          <w:color w:val="000000" w:themeColor="text1"/>
          <w:sz w:val="22"/>
          <w:szCs w:val="22"/>
        </w:rPr>
      </w:pPr>
      <w:r w:rsidRPr="00CB6455">
        <w:rPr>
          <w:rFonts w:ascii="Arial" w:eastAsia="Arial" w:hAnsi="Arial" w:cs="Arial"/>
          <w:color w:val="000000" w:themeColor="text1"/>
          <w:sz w:val="22"/>
          <w:szCs w:val="22"/>
        </w:rPr>
        <w:t xml:space="preserve">Built around Riedel’s Bolero wireless intercom technology, the managed service combines coach </w:t>
      </w:r>
      <w:r>
        <w:rPr>
          <w:rFonts w:ascii="Arial" w:eastAsia="Arial" w:hAnsi="Arial" w:cs="Arial"/>
          <w:color w:val="000000" w:themeColor="text1"/>
          <w:sz w:val="22"/>
          <w:szCs w:val="22"/>
        </w:rPr>
        <w:t xml:space="preserve">and staff </w:t>
      </w:r>
      <w:r w:rsidRPr="00CB6455">
        <w:rPr>
          <w:rFonts w:ascii="Arial" w:eastAsia="Arial" w:hAnsi="Arial" w:cs="Arial"/>
          <w:color w:val="000000" w:themeColor="text1"/>
          <w:sz w:val="22"/>
          <w:szCs w:val="22"/>
        </w:rPr>
        <w:t xml:space="preserve">communications, referee microphone integration, and </w:t>
      </w:r>
      <w:r w:rsidR="008006D2">
        <w:rPr>
          <w:rFonts w:ascii="Arial" w:eastAsia="Arial" w:hAnsi="Arial" w:cs="Arial"/>
          <w:color w:val="000000" w:themeColor="text1"/>
          <w:sz w:val="22"/>
          <w:szCs w:val="22"/>
        </w:rPr>
        <w:t>dedicated</w:t>
      </w:r>
      <w:r w:rsidRPr="00CB6455">
        <w:rPr>
          <w:rFonts w:ascii="Arial" w:eastAsia="Arial" w:hAnsi="Arial" w:cs="Arial"/>
          <w:color w:val="000000" w:themeColor="text1"/>
          <w:sz w:val="22"/>
          <w:szCs w:val="22"/>
        </w:rPr>
        <w:t xml:space="preserve"> service </w:t>
      </w:r>
      <w:r>
        <w:rPr>
          <w:rFonts w:ascii="Arial" w:eastAsia="Arial" w:hAnsi="Arial" w:cs="Arial"/>
          <w:color w:val="000000" w:themeColor="text1"/>
          <w:sz w:val="22"/>
          <w:szCs w:val="22"/>
        </w:rPr>
        <w:t xml:space="preserve">and </w:t>
      </w:r>
      <w:r w:rsidRPr="00CB6455">
        <w:rPr>
          <w:rFonts w:ascii="Arial" w:eastAsia="Arial" w:hAnsi="Arial" w:cs="Arial"/>
          <w:color w:val="000000" w:themeColor="text1"/>
          <w:sz w:val="22"/>
          <w:szCs w:val="22"/>
        </w:rPr>
        <w:t>support in one flexible workflow. The deployment includes three Bolero antennas, 21 Bolero S beltpacks with push-to-talk headsets, three</w:t>
      </w:r>
      <w:r>
        <w:rPr>
          <w:rFonts w:ascii="Arial" w:eastAsia="Arial" w:hAnsi="Arial" w:cs="Arial"/>
          <w:color w:val="000000" w:themeColor="text1"/>
          <w:sz w:val="22"/>
          <w:szCs w:val="22"/>
        </w:rPr>
        <w:t xml:space="preserve"> standard</w:t>
      </w:r>
      <w:r w:rsidRPr="00CB6455">
        <w:rPr>
          <w:rFonts w:ascii="Arial" w:eastAsia="Arial" w:hAnsi="Arial" w:cs="Arial"/>
          <w:color w:val="000000" w:themeColor="text1"/>
          <w:sz w:val="22"/>
          <w:szCs w:val="22"/>
        </w:rPr>
        <w:t xml:space="preserve"> Bolero beltpacks with Bluetooth pairing for the head coach, and a StageLink Network Stream Adapter for intercom recording and referee microphone audio routing into in-game communications. </w:t>
      </w:r>
    </w:p>
    <w:p w14:paraId="371668EA" w14:textId="77777777" w:rsidR="00CB6455" w:rsidRDefault="00CB6455" w:rsidP="00714A45">
      <w:pPr>
        <w:pBdr>
          <w:top w:val="nil"/>
          <w:left w:val="nil"/>
          <w:bottom w:val="nil"/>
          <w:right w:val="nil"/>
          <w:between w:val="nil"/>
        </w:pBdr>
        <w:spacing w:line="360" w:lineRule="auto"/>
        <w:rPr>
          <w:rFonts w:ascii="Arial" w:eastAsia="Arial" w:hAnsi="Arial" w:cs="Arial"/>
          <w:color w:val="000000" w:themeColor="text1"/>
          <w:sz w:val="22"/>
          <w:szCs w:val="22"/>
          <w:lang w:val="en-GB"/>
        </w:rPr>
      </w:pPr>
    </w:p>
    <w:p w14:paraId="39CEF5C5" w14:textId="41A279DD" w:rsidR="00CB6455" w:rsidRDefault="00CB6455" w:rsidP="00714A45">
      <w:pPr>
        <w:pBdr>
          <w:top w:val="nil"/>
          <w:left w:val="nil"/>
          <w:bottom w:val="nil"/>
          <w:right w:val="nil"/>
          <w:between w:val="nil"/>
        </w:pBdr>
        <w:spacing w:line="360" w:lineRule="auto"/>
        <w:rPr>
          <w:rFonts w:ascii="Arial" w:eastAsia="Arial" w:hAnsi="Arial" w:cs="Arial"/>
          <w:color w:val="000000" w:themeColor="text1"/>
          <w:sz w:val="22"/>
          <w:szCs w:val="22"/>
        </w:rPr>
      </w:pPr>
      <w:r w:rsidRPr="00CB6455">
        <w:rPr>
          <w:rFonts w:ascii="Arial" w:eastAsia="Arial" w:hAnsi="Arial" w:cs="Arial"/>
          <w:color w:val="000000" w:themeColor="text1"/>
          <w:sz w:val="22"/>
          <w:szCs w:val="22"/>
        </w:rPr>
        <w:t xml:space="preserve">“Clear live communication is essential for our training and match-day operations, connecting </w:t>
      </w:r>
      <w:r w:rsidR="008006D2" w:rsidRPr="008006D2">
        <w:rPr>
          <w:rFonts w:ascii="Arial" w:eastAsia="Arial" w:hAnsi="Arial" w:cs="Arial"/>
          <w:color w:val="000000" w:themeColor="text1"/>
          <w:sz w:val="22"/>
          <w:szCs w:val="22"/>
        </w:rPr>
        <w:t>everyone involved in performance and match-day support</w:t>
      </w:r>
      <w:r w:rsidR="008006D2">
        <w:rPr>
          <w:rFonts w:ascii="Arial" w:eastAsia="Arial" w:hAnsi="Arial" w:cs="Arial"/>
          <w:color w:val="000000" w:themeColor="text1"/>
          <w:sz w:val="22"/>
          <w:szCs w:val="22"/>
        </w:rPr>
        <w:t xml:space="preserve"> </w:t>
      </w:r>
      <w:r w:rsidRPr="00CB6455">
        <w:rPr>
          <w:rFonts w:ascii="Arial" w:eastAsia="Arial" w:hAnsi="Arial" w:cs="Arial"/>
          <w:color w:val="000000" w:themeColor="text1"/>
          <w:sz w:val="22"/>
          <w:szCs w:val="22"/>
        </w:rPr>
        <w:t xml:space="preserve">wherever they are working,” said </w:t>
      </w:r>
      <w:r w:rsidR="00D3011D">
        <w:rPr>
          <w:rFonts w:ascii="Arial" w:eastAsia="Arial" w:hAnsi="Arial" w:cs="Arial"/>
          <w:color w:val="000000" w:themeColor="text1"/>
          <w:sz w:val="22"/>
          <w:szCs w:val="22"/>
        </w:rPr>
        <w:t>Christopher Chapman, Performance Analyst</w:t>
      </w:r>
      <w:r w:rsidR="00927DFC">
        <w:rPr>
          <w:rFonts w:ascii="Arial" w:eastAsia="Arial" w:hAnsi="Arial" w:cs="Arial"/>
          <w:color w:val="000000" w:themeColor="text1"/>
          <w:sz w:val="22"/>
          <w:szCs w:val="22"/>
        </w:rPr>
        <w:t xml:space="preserve">, </w:t>
      </w:r>
      <w:r w:rsidR="00D3011D">
        <w:rPr>
          <w:rFonts w:ascii="Arial" w:eastAsia="Arial" w:hAnsi="Arial" w:cs="Arial"/>
          <w:color w:val="000000" w:themeColor="text1"/>
          <w:sz w:val="22"/>
          <w:szCs w:val="22"/>
        </w:rPr>
        <w:t>Scottish Rugby</w:t>
      </w:r>
      <w:r w:rsidRPr="00CB6455">
        <w:rPr>
          <w:rFonts w:ascii="Arial" w:eastAsia="Arial" w:hAnsi="Arial" w:cs="Arial"/>
          <w:color w:val="000000" w:themeColor="text1"/>
          <w:sz w:val="22"/>
          <w:szCs w:val="22"/>
        </w:rPr>
        <w:t xml:space="preserve">. “With Riedel, we have a reliable solution that delivers excellent audio quality, supports dedicated staff groups, and is intuitive for our team to use </w:t>
      </w:r>
      <w:r w:rsidR="00D03937">
        <w:rPr>
          <w:rFonts w:ascii="Arial" w:eastAsia="Arial" w:hAnsi="Arial" w:cs="Arial"/>
          <w:color w:val="000000" w:themeColor="text1"/>
          <w:sz w:val="22"/>
          <w:szCs w:val="22"/>
        </w:rPr>
        <w:t>—</w:t>
      </w:r>
      <w:r w:rsidRPr="00CB6455">
        <w:rPr>
          <w:rFonts w:ascii="Arial" w:eastAsia="Arial" w:hAnsi="Arial" w:cs="Arial"/>
          <w:color w:val="000000" w:themeColor="text1"/>
          <w:sz w:val="22"/>
          <w:szCs w:val="22"/>
        </w:rPr>
        <w:t xml:space="preserve"> especially in loud stadium environments.”</w:t>
      </w:r>
    </w:p>
    <w:p w14:paraId="32FD4A20" w14:textId="77777777" w:rsidR="008006D2" w:rsidRDefault="008006D2" w:rsidP="00714A45">
      <w:pPr>
        <w:pBdr>
          <w:top w:val="nil"/>
          <w:left w:val="nil"/>
          <w:bottom w:val="nil"/>
          <w:right w:val="nil"/>
          <w:between w:val="nil"/>
        </w:pBdr>
        <w:spacing w:line="360" w:lineRule="auto"/>
        <w:rPr>
          <w:rFonts w:ascii="Arial" w:eastAsia="Arial" w:hAnsi="Arial" w:cs="Arial"/>
          <w:color w:val="000000" w:themeColor="text1"/>
          <w:sz w:val="22"/>
          <w:szCs w:val="22"/>
          <w:lang w:val="en-GB"/>
        </w:rPr>
      </w:pPr>
    </w:p>
    <w:p w14:paraId="579591AF" w14:textId="1129F991" w:rsidR="00CB6455" w:rsidRPr="008006D2" w:rsidRDefault="007D1632" w:rsidP="00714A45">
      <w:pPr>
        <w:pBdr>
          <w:top w:val="nil"/>
          <w:left w:val="nil"/>
          <w:bottom w:val="nil"/>
          <w:right w:val="nil"/>
          <w:between w:val="nil"/>
        </w:pBdr>
        <w:spacing w:line="360" w:lineRule="auto"/>
        <w:rPr>
          <w:rFonts w:ascii="Arial" w:eastAsia="Arial" w:hAnsi="Arial" w:cs="Arial"/>
          <w:color w:val="000000" w:themeColor="text1"/>
          <w:sz w:val="22"/>
          <w:szCs w:val="22"/>
        </w:rPr>
      </w:pPr>
      <w:r w:rsidRPr="007D1632">
        <w:rPr>
          <w:rFonts w:ascii="Arial" w:eastAsia="Arial" w:hAnsi="Arial" w:cs="Arial"/>
          <w:color w:val="000000" w:themeColor="text1"/>
          <w:sz w:val="22"/>
          <w:szCs w:val="22"/>
          <w:lang w:val="en-GB"/>
        </w:rPr>
        <w:t xml:space="preserve">At Scottish Rugby’s home stadium, Scottish Gas Murrayfield, Riedel also supported the cabling infrastructure required to extend communications coverage from the pitch to the changing room and the coaching box in the gantry. </w:t>
      </w:r>
      <w:r w:rsidR="008006D2" w:rsidRPr="008006D2">
        <w:rPr>
          <w:rFonts w:ascii="Arial" w:eastAsia="Arial" w:hAnsi="Arial" w:cs="Arial"/>
          <w:color w:val="000000" w:themeColor="text1"/>
          <w:sz w:val="22"/>
          <w:szCs w:val="22"/>
          <w:lang w:val="en-GB"/>
        </w:rPr>
        <w:t xml:space="preserve">The managed service also </w:t>
      </w:r>
      <w:r w:rsidR="0074308E">
        <w:rPr>
          <w:rFonts w:ascii="Arial" w:eastAsia="Arial" w:hAnsi="Arial" w:cs="Arial"/>
          <w:color w:val="000000" w:themeColor="text1"/>
          <w:sz w:val="22"/>
          <w:szCs w:val="22"/>
          <w:lang w:val="en-GB"/>
        </w:rPr>
        <w:t xml:space="preserve">includes </w:t>
      </w:r>
      <w:r w:rsidR="008006D2" w:rsidRPr="008006D2">
        <w:rPr>
          <w:rFonts w:ascii="Arial" w:eastAsia="Arial" w:hAnsi="Arial" w:cs="Arial"/>
          <w:color w:val="000000" w:themeColor="text1"/>
          <w:sz w:val="22"/>
          <w:szCs w:val="22"/>
        </w:rPr>
        <w:t>system integration, remote support, off-season servicing, headset configuration, and temporary system extensions, while tour-specific adaptations and a dedicated flight case help Scottish Rugby maintain a consistent communications setup when traveling for international fixtures.</w:t>
      </w:r>
    </w:p>
    <w:p w14:paraId="023779D7" w14:textId="77777777" w:rsidR="00CB6455" w:rsidRPr="00CB6455" w:rsidRDefault="00CB6455" w:rsidP="00714A45">
      <w:pPr>
        <w:pBdr>
          <w:top w:val="nil"/>
          <w:left w:val="nil"/>
          <w:bottom w:val="nil"/>
          <w:right w:val="nil"/>
          <w:between w:val="nil"/>
        </w:pBdr>
        <w:spacing w:line="360" w:lineRule="auto"/>
        <w:rPr>
          <w:rFonts w:ascii="Arial" w:eastAsia="Arial" w:hAnsi="Arial" w:cs="Arial"/>
          <w:color w:val="000000" w:themeColor="text1"/>
          <w:sz w:val="22"/>
          <w:szCs w:val="22"/>
          <w:lang w:val="en-GB"/>
        </w:rPr>
      </w:pPr>
    </w:p>
    <w:p w14:paraId="1C205454" w14:textId="1257E0D5" w:rsidR="00CB6455" w:rsidRDefault="00CB6455" w:rsidP="00CB6455">
      <w:pPr>
        <w:pBdr>
          <w:top w:val="nil"/>
          <w:left w:val="nil"/>
          <w:bottom w:val="nil"/>
          <w:right w:val="nil"/>
          <w:between w:val="nil"/>
        </w:pBdr>
        <w:spacing w:line="360" w:lineRule="auto"/>
        <w:rPr>
          <w:rFonts w:ascii="Arial" w:eastAsia="Arial" w:hAnsi="Arial" w:cs="Arial"/>
          <w:color w:val="000000" w:themeColor="text1"/>
          <w:sz w:val="22"/>
          <w:szCs w:val="22"/>
          <w:lang w:val="en-GB"/>
        </w:rPr>
      </w:pPr>
      <w:r w:rsidRPr="00CB6455">
        <w:rPr>
          <w:rFonts w:ascii="Arial" w:eastAsia="Arial" w:hAnsi="Arial" w:cs="Arial"/>
          <w:color w:val="000000" w:themeColor="text1"/>
          <w:sz w:val="22"/>
          <w:szCs w:val="22"/>
          <w:lang w:val="en-GB"/>
        </w:rPr>
        <w:t xml:space="preserve">“Our </w:t>
      </w:r>
      <w:r>
        <w:rPr>
          <w:rFonts w:ascii="Arial" w:eastAsia="Arial" w:hAnsi="Arial" w:cs="Arial"/>
          <w:color w:val="000000" w:themeColor="text1"/>
          <w:sz w:val="22"/>
          <w:szCs w:val="22"/>
          <w:lang w:val="en-GB"/>
        </w:rPr>
        <w:t>SidelineComms</w:t>
      </w:r>
      <w:r w:rsidRPr="00CB6455">
        <w:rPr>
          <w:rFonts w:ascii="Arial" w:eastAsia="Arial" w:hAnsi="Arial" w:cs="Arial"/>
          <w:color w:val="000000" w:themeColor="text1"/>
          <w:sz w:val="22"/>
          <w:szCs w:val="22"/>
          <w:lang w:val="en-GB"/>
        </w:rPr>
        <w:t xml:space="preserve"> </w:t>
      </w:r>
      <w:r w:rsidR="008006D2">
        <w:rPr>
          <w:rFonts w:ascii="Arial" w:eastAsia="Arial" w:hAnsi="Arial" w:cs="Arial"/>
          <w:color w:val="000000" w:themeColor="text1"/>
          <w:sz w:val="22"/>
          <w:szCs w:val="22"/>
          <w:lang w:val="en-GB"/>
        </w:rPr>
        <w:t>m</w:t>
      </w:r>
      <w:r w:rsidRPr="00CB6455">
        <w:rPr>
          <w:rFonts w:ascii="Arial" w:eastAsia="Arial" w:hAnsi="Arial" w:cs="Arial"/>
          <w:color w:val="000000" w:themeColor="text1"/>
          <w:sz w:val="22"/>
          <w:szCs w:val="22"/>
          <w:lang w:val="en-GB"/>
        </w:rPr>
        <w:t xml:space="preserve">anaged </w:t>
      </w:r>
      <w:r w:rsidR="008006D2">
        <w:rPr>
          <w:rFonts w:ascii="Arial" w:eastAsia="Arial" w:hAnsi="Arial" w:cs="Arial"/>
          <w:color w:val="000000" w:themeColor="text1"/>
          <w:sz w:val="22"/>
          <w:szCs w:val="22"/>
          <w:lang w:val="en-GB"/>
        </w:rPr>
        <w:t>s</w:t>
      </w:r>
      <w:r w:rsidRPr="00CB6455">
        <w:rPr>
          <w:rFonts w:ascii="Arial" w:eastAsia="Arial" w:hAnsi="Arial" w:cs="Arial"/>
          <w:color w:val="000000" w:themeColor="text1"/>
          <w:sz w:val="22"/>
          <w:szCs w:val="22"/>
          <w:lang w:val="en-GB"/>
        </w:rPr>
        <w:t xml:space="preserve">ervice is designed to give elite sports organizations clear, reliable communications in demanding live environments </w:t>
      </w:r>
      <w:r w:rsidR="0008324F">
        <w:rPr>
          <w:rFonts w:ascii="Arial" w:eastAsia="Arial" w:hAnsi="Arial" w:cs="Arial"/>
          <w:color w:val="000000" w:themeColor="text1"/>
          <w:sz w:val="22"/>
          <w:szCs w:val="22"/>
          <w:lang w:val="en-GB"/>
        </w:rPr>
        <w:t>—</w:t>
      </w:r>
      <w:r w:rsidRPr="00CB6455">
        <w:rPr>
          <w:rFonts w:ascii="Arial" w:eastAsia="Arial" w:hAnsi="Arial" w:cs="Arial"/>
          <w:color w:val="000000" w:themeColor="text1"/>
          <w:sz w:val="22"/>
          <w:szCs w:val="22"/>
          <w:lang w:val="en-GB"/>
        </w:rPr>
        <w:t xml:space="preserve"> from training sessions to international competition,” </w:t>
      </w:r>
      <w:r w:rsidRPr="00A00600">
        <w:rPr>
          <w:rFonts w:ascii="Arial" w:eastAsia="Arial" w:hAnsi="Arial" w:cs="Arial"/>
          <w:color w:val="000000" w:themeColor="text1"/>
          <w:sz w:val="22"/>
          <w:szCs w:val="22"/>
          <w:lang w:val="en-GB"/>
        </w:rPr>
        <w:t>said Nacho Lee, Programme Manager at Riedel Communications. “</w:t>
      </w:r>
      <w:r w:rsidR="008006D2" w:rsidRPr="00A00600">
        <w:rPr>
          <w:rFonts w:ascii="Arial" w:eastAsia="Arial" w:hAnsi="Arial" w:cs="Arial"/>
          <w:color w:val="000000" w:themeColor="text1"/>
          <w:sz w:val="22"/>
          <w:szCs w:val="22"/>
        </w:rPr>
        <w:t xml:space="preserve">With Scottish Rugby, we are delivering an integrated, service-led solution that </w:t>
      </w:r>
      <w:r w:rsidR="00A00600">
        <w:rPr>
          <w:rFonts w:ascii="Arial" w:eastAsia="Arial" w:hAnsi="Arial" w:cs="Arial"/>
          <w:color w:val="000000" w:themeColor="text1"/>
          <w:sz w:val="22"/>
          <w:szCs w:val="22"/>
        </w:rPr>
        <w:t>combines communications for</w:t>
      </w:r>
      <w:r w:rsidR="008006D2" w:rsidRPr="00A00600">
        <w:rPr>
          <w:rFonts w:ascii="Arial" w:eastAsia="Arial" w:hAnsi="Arial" w:cs="Arial"/>
          <w:color w:val="000000" w:themeColor="text1"/>
          <w:sz w:val="22"/>
          <w:szCs w:val="22"/>
        </w:rPr>
        <w:t xml:space="preserve"> coach</w:t>
      </w:r>
      <w:r w:rsidR="00A00600">
        <w:rPr>
          <w:rFonts w:ascii="Arial" w:eastAsia="Arial" w:hAnsi="Arial" w:cs="Arial"/>
          <w:color w:val="000000" w:themeColor="text1"/>
          <w:sz w:val="22"/>
          <w:szCs w:val="22"/>
        </w:rPr>
        <w:t>es</w:t>
      </w:r>
      <w:r w:rsidR="008006D2" w:rsidRPr="00A00600">
        <w:rPr>
          <w:rFonts w:ascii="Arial" w:eastAsia="Arial" w:hAnsi="Arial" w:cs="Arial"/>
          <w:color w:val="000000" w:themeColor="text1"/>
          <w:sz w:val="22"/>
          <w:szCs w:val="22"/>
        </w:rPr>
        <w:t xml:space="preserve"> </w:t>
      </w:r>
      <w:r w:rsidR="00A00600">
        <w:rPr>
          <w:rFonts w:ascii="Arial" w:eastAsia="Arial" w:hAnsi="Arial" w:cs="Arial"/>
          <w:color w:val="000000" w:themeColor="text1"/>
          <w:sz w:val="22"/>
          <w:szCs w:val="22"/>
        </w:rPr>
        <w:t>and</w:t>
      </w:r>
      <w:r w:rsidR="008006D2" w:rsidRPr="00A00600">
        <w:rPr>
          <w:rFonts w:ascii="Arial" w:eastAsia="Arial" w:hAnsi="Arial" w:cs="Arial"/>
          <w:color w:val="000000" w:themeColor="text1"/>
          <w:sz w:val="22"/>
          <w:szCs w:val="22"/>
        </w:rPr>
        <w:t xml:space="preserve"> staff</w:t>
      </w:r>
      <w:r w:rsidR="00A00600" w:rsidRPr="00A00600">
        <w:rPr>
          <w:rFonts w:ascii="Arial" w:eastAsia="Arial" w:hAnsi="Arial" w:cs="Arial"/>
          <w:color w:val="000000" w:themeColor="text1"/>
          <w:sz w:val="22"/>
          <w:szCs w:val="22"/>
        </w:rPr>
        <w:t xml:space="preserve"> </w:t>
      </w:r>
      <w:r w:rsidR="00A00600">
        <w:rPr>
          <w:rFonts w:ascii="Arial" w:eastAsia="Arial" w:hAnsi="Arial" w:cs="Arial"/>
          <w:color w:val="000000" w:themeColor="text1"/>
          <w:sz w:val="22"/>
          <w:szCs w:val="22"/>
        </w:rPr>
        <w:t>with</w:t>
      </w:r>
      <w:r w:rsidR="008006D2" w:rsidRPr="008006D2">
        <w:rPr>
          <w:rFonts w:ascii="Arial" w:eastAsia="Arial" w:hAnsi="Arial" w:cs="Arial"/>
          <w:color w:val="000000" w:themeColor="text1"/>
          <w:sz w:val="22"/>
          <w:szCs w:val="22"/>
        </w:rPr>
        <w:t xml:space="preserve"> managed support </w:t>
      </w:r>
      <w:r w:rsidR="008006D2">
        <w:rPr>
          <w:rFonts w:ascii="Arial" w:eastAsia="Arial" w:hAnsi="Arial" w:cs="Arial"/>
          <w:color w:val="000000" w:themeColor="text1"/>
          <w:sz w:val="22"/>
          <w:szCs w:val="22"/>
        </w:rPr>
        <w:t>as envisioned with our</w:t>
      </w:r>
      <w:r w:rsidR="008006D2" w:rsidRPr="008006D2">
        <w:rPr>
          <w:rFonts w:ascii="Arial" w:eastAsia="Arial" w:hAnsi="Arial" w:cs="Arial"/>
          <w:color w:val="000000" w:themeColor="text1"/>
          <w:sz w:val="22"/>
          <w:szCs w:val="22"/>
        </w:rPr>
        <w:t xml:space="preserve"> RefSuite offering. The result is a flexible system that is easy to operate, easy to tour, and ready to scale with the needs of the team</w:t>
      </w:r>
      <w:r w:rsidRPr="008006D2">
        <w:rPr>
          <w:rFonts w:ascii="Arial" w:eastAsia="Arial" w:hAnsi="Arial" w:cs="Arial"/>
          <w:color w:val="000000" w:themeColor="text1"/>
          <w:sz w:val="22"/>
          <w:szCs w:val="22"/>
          <w:lang w:val="en-GB"/>
        </w:rPr>
        <w:t>.”</w:t>
      </w:r>
    </w:p>
    <w:p w14:paraId="164C4365" w14:textId="77777777" w:rsidR="00257D97" w:rsidRDefault="00257D97" w:rsidP="00CB6455">
      <w:pPr>
        <w:pBdr>
          <w:top w:val="nil"/>
          <w:left w:val="nil"/>
          <w:bottom w:val="nil"/>
          <w:right w:val="nil"/>
          <w:between w:val="nil"/>
        </w:pBdr>
        <w:spacing w:line="360" w:lineRule="auto"/>
        <w:rPr>
          <w:rFonts w:ascii="Arial" w:eastAsia="Arial" w:hAnsi="Arial" w:cs="Arial"/>
          <w:color w:val="000000" w:themeColor="text1"/>
          <w:sz w:val="22"/>
          <w:szCs w:val="22"/>
          <w:lang w:val="en-GB"/>
        </w:rPr>
      </w:pPr>
    </w:p>
    <w:p w14:paraId="47B43D0B" w14:textId="77777777" w:rsidR="0029146B" w:rsidRDefault="0029146B" w:rsidP="0029146B">
      <w:pPr>
        <w:spacing w:line="360" w:lineRule="auto"/>
        <w:rPr>
          <w:rFonts w:ascii="Arial" w:eastAsia="Arial" w:hAnsi="Arial" w:cs="Arial"/>
          <w:color w:val="000000" w:themeColor="text1"/>
          <w:sz w:val="22"/>
          <w:szCs w:val="22"/>
        </w:rPr>
      </w:pPr>
      <w:r w:rsidRPr="00D93033">
        <w:rPr>
          <w:rFonts w:ascii="Arial" w:eastAsia="Arial" w:hAnsi="Arial" w:cs="Arial"/>
          <w:color w:val="000000" w:themeColor="text1"/>
          <w:sz w:val="22"/>
          <w:szCs w:val="22"/>
        </w:rPr>
        <w:t>Riedel</w:t>
      </w:r>
      <w:r>
        <w:rPr>
          <w:rFonts w:ascii="Arial" w:eastAsia="Arial" w:hAnsi="Arial" w:cs="Arial"/>
          <w:color w:val="000000" w:themeColor="text1"/>
          <w:sz w:val="22"/>
          <w:szCs w:val="22"/>
        </w:rPr>
        <w:t xml:space="preserve"> solutions — </w:t>
      </w:r>
      <w:r w:rsidRPr="00D93033">
        <w:rPr>
          <w:rFonts w:ascii="Arial" w:eastAsia="Arial" w:hAnsi="Arial" w:cs="Arial"/>
          <w:color w:val="000000" w:themeColor="text1"/>
          <w:sz w:val="22"/>
          <w:szCs w:val="22"/>
        </w:rPr>
        <w:t>targeted at live production in the worlds of media, sports and entertainment</w:t>
      </w:r>
      <w:r>
        <w:rPr>
          <w:rFonts w:ascii="Arial" w:eastAsia="Arial" w:hAnsi="Arial" w:cs="Arial"/>
          <w:color w:val="000000" w:themeColor="text1"/>
          <w:sz w:val="22"/>
          <w:szCs w:val="22"/>
        </w:rPr>
        <w:t xml:space="preserve"> — </w:t>
      </w:r>
      <w:r w:rsidRPr="00D93033">
        <w:rPr>
          <w:rFonts w:ascii="Arial" w:eastAsia="Arial" w:hAnsi="Arial" w:cs="Arial"/>
          <w:color w:val="000000" w:themeColor="text1"/>
          <w:sz w:val="22"/>
          <w:szCs w:val="22"/>
        </w:rPr>
        <w:t>will be on display at IBC2026 in Amsterdam, Sept. 11-14 (</w:t>
      </w:r>
      <w:r w:rsidRPr="00542CAF">
        <w:rPr>
          <w:rFonts w:ascii="Arial" w:eastAsia="Arial" w:hAnsi="Arial" w:cs="Arial"/>
          <w:color w:val="000000" w:themeColor="text1"/>
          <w:sz w:val="22"/>
          <w:szCs w:val="22"/>
        </w:rPr>
        <w:t xml:space="preserve">Stand </w:t>
      </w:r>
      <w:r w:rsidRPr="005961CB">
        <w:rPr>
          <w:rFonts w:ascii="Arial" w:eastAsia="Arial" w:hAnsi="Arial" w:cs="Arial"/>
          <w:color w:val="000000" w:themeColor="text1"/>
          <w:sz w:val="22"/>
          <w:szCs w:val="22"/>
        </w:rPr>
        <w:t xml:space="preserve">10.A24, 10.A31, </w:t>
      </w:r>
      <w:r>
        <w:rPr>
          <w:rFonts w:ascii="Arial" w:eastAsia="Arial" w:hAnsi="Arial" w:cs="Arial"/>
          <w:color w:val="000000" w:themeColor="text1"/>
          <w:sz w:val="22"/>
          <w:szCs w:val="22"/>
        </w:rPr>
        <w:t xml:space="preserve">and </w:t>
      </w:r>
      <w:r w:rsidRPr="005961CB">
        <w:rPr>
          <w:rFonts w:ascii="Arial" w:eastAsia="Arial" w:hAnsi="Arial" w:cs="Arial"/>
          <w:color w:val="000000" w:themeColor="text1"/>
          <w:sz w:val="22"/>
          <w:szCs w:val="22"/>
        </w:rPr>
        <w:t>10.A38</w:t>
      </w:r>
      <w:r w:rsidRPr="00D93033">
        <w:rPr>
          <w:rFonts w:ascii="Arial" w:eastAsia="Arial" w:hAnsi="Arial" w:cs="Arial"/>
          <w:color w:val="000000" w:themeColor="text1"/>
          <w:sz w:val="22"/>
          <w:szCs w:val="22"/>
        </w:rPr>
        <w:t xml:space="preserve">). To book a time to meet with executives at IBC2026, please click </w:t>
      </w:r>
      <w:hyperlink r:id="rId26" w:history="1">
        <w:r w:rsidRPr="00D93033">
          <w:rPr>
            <w:rStyle w:val="Hyperlink"/>
            <w:rFonts w:ascii="Arial" w:eastAsia="Arial" w:hAnsi="Arial" w:cs="Arial"/>
            <w:sz w:val="22"/>
            <w:szCs w:val="22"/>
          </w:rPr>
          <w:t>here</w:t>
        </w:r>
      </w:hyperlink>
      <w:r w:rsidRPr="00D93033">
        <w:rPr>
          <w:rFonts w:ascii="Arial" w:eastAsia="Arial" w:hAnsi="Arial" w:cs="Arial"/>
          <w:color w:val="000000" w:themeColor="text1"/>
          <w:sz w:val="22"/>
          <w:szCs w:val="22"/>
        </w:rPr>
        <w:t>.</w:t>
      </w:r>
    </w:p>
    <w:p w14:paraId="6896974D" w14:textId="77777777" w:rsidR="0029146B" w:rsidRDefault="0029146B" w:rsidP="0029146B">
      <w:pPr>
        <w:spacing w:line="360" w:lineRule="auto"/>
        <w:rPr>
          <w:rFonts w:ascii="Arial" w:eastAsia="Arial" w:hAnsi="Arial" w:cs="Arial"/>
          <w:color w:val="000000" w:themeColor="text1"/>
          <w:sz w:val="22"/>
          <w:szCs w:val="22"/>
        </w:rPr>
      </w:pPr>
    </w:p>
    <w:p w14:paraId="743749AC" w14:textId="77777777" w:rsidR="0029146B" w:rsidRPr="000A60E0" w:rsidRDefault="0029146B" w:rsidP="0029146B">
      <w:pPr>
        <w:spacing w:line="360" w:lineRule="auto"/>
        <w:rPr>
          <w:rFonts w:ascii="Arial" w:eastAsia="Arial" w:hAnsi="Arial" w:cs="Arial"/>
          <w:color w:val="000000" w:themeColor="text1"/>
          <w:sz w:val="22"/>
          <w:szCs w:val="22"/>
        </w:rPr>
      </w:pPr>
      <w:r>
        <w:rPr>
          <w:rFonts w:ascii="Arial" w:eastAsia="Arial" w:hAnsi="Arial" w:cs="Arial"/>
          <w:color w:val="000000" w:themeColor="text1"/>
          <w:sz w:val="22"/>
          <w:szCs w:val="22"/>
        </w:rPr>
        <w:t>At IBC2026, R</w:t>
      </w:r>
      <w:r w:rsidRPr="00AF5AF1">
        <w:rPr>
          <w:rFonts w:ascii="Arial" w:eastAsia="Arial" w:hAnsi="Arial" w:cs="Arial"/>
          <w:color w:val="000000" w:themeColor="text1"/>
          <w:sz w:val="22"/>
          <w:szCs w:val="22"/>
        </w:rPr>
        <w:t>iedel will</w:t>
      </w:r>
      <w:r>
        <w:rPr>
          <w:rFonts w:ascii="Arial" w:eastAsia="Arial" w:hAnsi="Arial" w:cs="Arial"/>
          <w:color w:val="000000" w:themeColor="text1"/>
          <w:sz w:val="22"/>
          <w:szCs w:val="22"/>
        </w:rPr>
        <w:t xml:space="preserve"> also</w:t>
      </w:r>
      <w:r w:rsidRPr="00AF5AF1">
        <w:rPr>
          <w:rFonts w:ascii="Arial" w:eastAsia="Arial" w:hAnsi="Arial" w:cs="Arial"/>
          <w:color w:val="000000" w:themeColor="text1"/>
          <w:sz w:val="22"/>
          <w:szCs w:val="22"/>
        </w:rPr>
        <w:t xml:space="preserve"> feature </w:t>
      </w:r>
      <w:r>
        <w:rPr>
          <w:rFonts w:ascii="Arial" w:eastAsia="Arial" w:hAnsi="Arial" w:cs="Arial"/>
          <w:color w:val="000000" w:themeColor="text1"/>
          <w:sz w:val="22"/>
          <w:szCs w:val="22"/>
        </w:rPr>
        <w:t xml:space="preserve">a </w:t>
      </w:r>
      <w:r w:rsidRPr="00850A82">
        <w:rPr>
          <w:rFonts w:ascii="Arial" w:eastAsia="Arial" w:hAnsi="Arial" w:cs="Arial"/>
          <w:i/>
          <w:iCs/>
          <w:color w:val="000000" w:themeColor="text1"/>
          <w:sz w:val="22"/>
          <w:szCs w:val="22"/>
        </w:rPr>
        <w:t>Live Production Experience</w:t>
      </w:r>
      <w:r>
        <w:rPr>
          <w:rFonts w:ascii="Arial" w:eastAsia="Arial" w:hAnsi="Arial" w:cs="Arial"/>
          <w:i/>
          <w:iCs/>
          <w:color w:val="000000" w:themeColor="text1"/>
          <w:sz w:val="22"/>
          <w:szCs w:val="22"/>
        </w:rPr>
        <w:t xml:space="preserve"> </w:t>
      </w:r>
      <w:r>
        <w:rPr>
          <w:rFonts w:ascii="Arial" w:eastAsia="Arial" w:hAnsi="Arial" w:cs="Arial"/>
          <w:color w:val="000000" w:themeColor="text1"/>
          <w:sz w:val="22"/>
          <w:szCs w:val="22"/>
        </w:rPr>
        <w:t xml:space="preserve">— </w:t>
      </w:r>
      <w:r w:rsidRPr="00AF5AF1">
        <w:rPr>
          <w:rFonts w:ascii="Arial" w:eastAsia="Arial" w:hAnsi="Arial" w:cs="Arial"/>
          <w:color w:val="000000" w:themeColor="text1"/>
          <w:sz w:val="22"/>
          <w:szCs w:val="22"/>
        </w:rPr>
        <w:t>a connected demonstration that follows the production chain from image capture and signal transport to live switching, replay, audio processing, monitoring, control, communications and delivery</w:t>
      </w:r>
      <w:r>
        <w:rPr>
          <w:rFonts w:ascii="Arial" w:eastAsia="Arial" w:hAnsi="Arial" w:cs="Arial"/>
          <w:color w:val="000000" w:themeColor="text1"/>
          <w:sz w:val="22"/>
          <w:szCs w:val="22"/>
        </w:rPr>
        <w:t xml:space="preserve">. The </w:t>
      </w:r>
      <w:r w:rsidRPr="009E246D">
        <w:rPr>
          <w:rFonts w:ascii="Arial" w:eastAsia="Arial" w:hAnsi="Arial" w:cs="Arial"/>
          <w:color w:val="000000" w:themeColor="text1"/>
          <w:sz w:val="22"/>
          <w:szCs w:val="22"/>
        </w:rPr>
        <w:t xml:space="preserve">demonstration will take place at </w:t>
      </w:r>
      <w:r>
        <w:rPr>
          <w:rFonts w:ascii="Arial" w:eastAsia="Arial" w:hAnsi="Arial" w:cs="Arial"/>
          <w:color w:val="000000" w:themeColor="text1"/>
          <w:sz w:val="22"/>
          <w:szCs w:val="22"/>
        </w:rPr>
        <w:t xml:space="preserve">Riedel’s IBC stand </w:t>
      </w:r>
      <w:r w:rsidRPr="005961CB">
        <w:rPr>
          <w:rFonts w:ascii="Arial" w:eastAsia="Arial" w:hAnsi="Arial" w:cs="Arial"/>
          <w:color w:val="000000" w:themeColor="text1"/>
          <w:sz w:val="22"/>
          <w:szCs w:val="22"/>
        </w:rPr>
        <w:t>10.A24</w:t>
      </w:r>
      <w:r>
        <w:rPr>
          <w:rFonts w:ascii="Arial" w:eastAsia="Arial" w:hAnsi="Arial" w:cs="Arial"/>
          <w:color w:val="000000" w:themeColor="text1"/>
          <w:sz w:val="22"/>
          <w:szCs w:val="22"/>
        </w:rPr>
        <w:t xml:space="preserve"> — each day from Sept. 11-14.</w:t>
      </w:r>
    </w:p>
    <w:p w14:paraId="288AB61B" w14:textId="77777777" w:rsidR="000644B0" w:rsidRDefault="000644B0" w:rsidP="00FB5A3B">
      <w:pPr>
        <w:spacing w:line="360" w:lineRule="auto"/>
        <w:rPr>
          <w:rFonts w:ascii="Arial" w:hAnsi="Arial" w:cs="Arial"/>
          <w:sz w:val="22"/>
          <w:szCs w:val="22"/>
        </w:rPr>
      </w:pPr>
    </w:p>
    <w:p w14:paraId="6C78E885" w14:textId="77777777" w:rsidR="00FB5A3B" w:rsidRPr="00A80014" w:rsidRDefault="00FB5A3B" w:rsidP="00FB5A3B">
      <w:pPr>
        <w:spacing w:line="360" w:lineRule="auto"/>
        <w:rPr>
          <w:rFonts w:ascii="Arial" w:hAnsi="Arial" w:cs="Arial"/>
          <w:sz w:val="22"/>
          <w:szCs w:val="22"/>
        </w:rPr>
      </w:pPr>
      <w:r w:rsidRPr="00A80014">
        <w:rPr>
          <w:rFonts w:ascii="Arial" w:hAnsi="Arial" w:cs="Arial"/>
          <w:sz w:val="22"/>
          <w:szCs w:val="22"/>
        </w:rPr>
        <w:t xml:space="preserve">Further information about Riedel and the company’s products is available at </w:t>
      </w:r>
      <w:hyperlink r:id="rId27" w:history="1">
        <w:r w:rsidRPr="00A80014">
          <w:rPr>
            <w:rStyle w:val="Hyperlink"/>
            <w:rFonts w:ascii="Arial" w:hAnsi="Arial" w:cs="Arial"/>
            <w:sz w:val="22"/>
            <w:szCs w:val="22"/>
          </w:rPr>
          <w:t>www.riedel.net</w:t>
        </w:r>
      </w:hyperlink>
      <w:r w:rsidRPr="00A80014">
        <w:rPr>
          <w:rFonts w:ascii="Arial" w:hAnsi="Arial" w:cs="Arial"/>
          <w:sz w:val="22"/>
          <w:szCs w:val="22"/>
        </w:rPr>
        <w:t>.</w:t>
      </w:r>
    </w:p>
    <w:p w14:paraId="757D37CA" w14:textId="77777777" w:rsidR="00D80439" w:rsidRPr="00A80014" w:rsidRDefault="00D80439">
      <w:pPr>
        <w:spacing w:line="360" w:lineRule="auto"/>
        <w:rPr>
          <w:rFonts w:ascii="Arial" w:eastAsia="Arial" w:hAnsi="Arial" w:cs="Arial"/>
          <w:sz w:val="22"/>
          <w:szCs w:val="22"/>
        </w:rPr>
      </w:pPr>
    </w:p>
    <w:p w14:paraId="5FD23BCA" w14:textId="77777777" w:rsidR="00D80439" w:rsidRPr="00A80014" w:rsidRDefault="0090635B">
      <w:pPr>
        <w:pBdr>
          <w:top w:val="nil"/>
          <w:left w:val="nil"/>
          <w:bottom w:val="nil"/>
          <w:right w:val="nil"/>
          <w:between w:val="nil"/>
        </w:pBdr>
        <w:spacing w:line="360" w:lineRule="auto"/>
        <w:jc w:val="center"/>
        <w:rPr>
          <w:rFonts w:ascii="Arial" w:eastAsia="Arial" w:hAnsi="Arial" w:cs="Arial"/>
          <w:color w:val="000000"/>
          <w:sz w:val="22"/>
          <w:szCs w:val="22"/>
        </w:rPr>
      </w:pPr>
      <w:r w:rsidRPr="00A80014">
        <w:rPr>
          <w:rFonts w:ascii="Arial" w:eastAsia="Arial" w:hAnsi="Arial" w:cs="Arial"/>
          <w:color w:val="000000"/>
          <w:sz w:val="22"/>
          <w:szCs w:val="22"/>
        </w:rPr>
        <w:t># # #</w:t>
      </w:r>
    </w:p>
    <w:p w14:paraId="1F4C9485" w14:textId="77777777" w:rsidR="00D80439" w:rsidRPr="00A80014" w:rsidRDefault="00D80439">
      <w:pPr>
        <w:pBdr>
          <w:top w:val="nil"/>
          <w:left w:val="nil"/>
          <w:bottom w:val="nil"/>
          <w:right w:val="nil"/>
          <w:between w:val="nil"/>
        </w:pBdr>
        <w:spacing w:line="360" w:lineRule="auto"/>
        <w:rPr>
          <w:rFonts w:ascii="Arial" w:eastAsia="Arial" w:hAnsi="Arial" w:cs="Arial"/>
          <w:color w:val="000000"/>
          <w:sz w:val="22"/>
          <w:szCs w:val="22"/>
        </w:rPr>
      </w:pPr>
    </w:p>
    <w:p w14:paraId="57EA6784" w14:textId="77777777" w:rsidR="00D80439" w:rsidRPr="00A80014" w:rsidRDefault="0090635B">
      <w:pPr>
        <w:rPr>
          <w:rFonts w:ascii="Arial" w:eastAsia="Arial" w:hAnsi="Arial" w:cs="Arial"/>
          <w:b/>
          <w:sz w:val="20"/>
          <w:szCs w:val="20"/>
        </w:rPr>
      </w:pPr>
      <w:r w:rsidRPr="00A80014">
        <w:rPr>
          <w:rFonts w:ascii="Arial" w:eastAsia="Arial" w:hAnsi="Arial" w:cs="Arial"/>
          <w:b/>
          <w:sz w:val="20"/>
          <w:szCs w:val="20"/>
        </w:rPr>
        <w:t xml:space="preserve">About Riedel Communications </w:t>
      </w:r>
    </w:p>
    <w:p w14:paraId="263395DC" w14:textId="603B11AE" w:rsidR="007D1632" w:rsidRPr="008006D2" w:rsidRDefault="008006D2">
      <w:pPr>
        <w:rPr>
          <w:rFonts w:ascii="Arial" w:eastAsia="Arial" w:hAnsi="Arial" w:cs="Arial"/>
          <w:sz w:val="20"/>
          <w:szCs w:val="20"/>
          <w:lang w:val="de-DE"/>
        </w:rPr>
      </w:pPr>
      <w:r w:rsidRPr="008006D2">
        <w:rPr>
          <w:rFonts w:ascii="Arial" w:eastAsia="Arial" w:hAnsi="Arial" w:cs="Arial"/>
          <w:sz w:val="20"/>
          <w:szCs w:val="20"/>
        </w:rPr>
        <w:t xml:space="preserve">Riedel Communications is a leading provider of live production tools in the worlds of media, sports, and entertainment. The company develops and delivers solutions for video/audio infrastructures, intercom, live video production, and broadcast control. Its expansive portfolio also includes Private 5G networks, as well as SD-WAN and MPLS solutions. Thanks to Riedel's holistic approach, its three business units — Product Division, Managed Technology Division, and Networks Division — can leverage powerful </w:t>
      </w:r>
      <w:r w:rsidRPr="008006D2">
        <w:rPr>
          <w:rFonts w:ascii="Arial" w:eastAsia="Arial" w:hAnsi="Arial" w:cs="Arial"/>
          <w:sz w:val="20"/>
          <w:szCs w:val="20"/>
        </w:rPr>
        <w:lastRenderedPageBreak/>
        <w:t>synergies to provide flexible infrastructures, tools, and services for both fixed and temporary installations around the globe, enabling Riedel customers to run even the most complex projects on-site, remotely, or in the cloud. Headquartered in Wuppertal, Germany, Riedel employs over 1,000 people in 30 locations throughout Europe, Australia, Asia, and the Americas.</w:t>
      </w:r>
      <w:r w:rsidR="0090635B" w:rsidRPr="00A80014">
        <w:rPr>
          <w:rFonts w:ascii="Arial" w:eastAsia="Arial" w:hAnsi="Arial" w:cs="Arial"/>
          <w:sz w:val="20"/>
          <w:szCs w:val="20"/>
        </w:rPr>
        <w:br/>
      </w:r>
      <w:r w:rsidR="0090635B" w:rsidRPr="00A80014">
        <w:rPr>
          <w:rFonts w:ascii="Arial" w:eastAsia="Arial" w:hAnsi="Arial" w:cs="Arial"/>
          <w:sz w:val="20"/>
          <w:szCs w:val="20"/>
        </w:rPr>
        <w:br/>
      </w:r>
      <w:r w:rsidR="0090635B" w:rsidRPr="00A80014">
        <w:rPr>
          <w:rFonts w:ascii="Arial" w:eastAsia="Arial" w:hAnsi="Arial" w:cs="Arial"/>
          <w:i/>
          <w:sz w:val="20"/>
          <w:szCs w:val="20"/>
        </w:rPr>
        <w:t>All trademarks appearing herein are the property of their respective owners.</w:t>
      </w:r>
    </w:p>
    <w:sectPr w:rsidR="007D1632" w:rsidRPr="008006D2" w:rsidSect="00F75D62">
      <w:footerReference w:type="default" r:id="rId28"/>
      <w:headerReference w:type="first" r:id="rId29"/>
      <w:footerReference w:type="first" r:id="rId30"/>
      <w:pgSz w:w="12240" w:h="15840"/>
      <w:pgMar w:top="1985" w:right="1440" w:bottom="1440" w:left="1440" w:header="720" w:footer="288"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06861A4" w14:textId="77777777" w:rsidR="00286811" w:rsidRDefault="00286811">
      <w:r>
        <w:separator/>
      </w:r>
    </w:p>
  </w:endnote>
  <w:endnote w:type="continuationSeparator" w:id="0">
    <w:p w14:paraId="3D149051" w14:textId="77777777" w:rsidR="00286811" w:rsidRDefault="00286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F2AC7DE" w14:textId="77777777" w:rsidR="00D80439" w:rsidRDefault="00D80439">
    <w:pPr>
      <w:pBdr>
        <w:top w:val="nil"/>
        <w:left w:val="nil"/>
        <w:bottom w:val="nil"/>
        <w:right w:val="nil"/>
        <w:between w:val="nil"/>
      </w:pBdr>
      <w:tabs>
        <w:tab w:val="center" w:pos="4320"/>
        <w:tab w:val="right" w:pos="8640"/>
      </w:tabs>
      <w:jc w:val="right"/>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397059B" w14:textId="77777777" w:rsidR="00D80439" w:rsidRDefault="00D80439">
    <w:pPr>
      <w:pBdr>
        <w:top w:val="nil"/>
        <w:left w:val="nil"/>
        <w:bottom w:val="nil"/>
        <w:right w:val="nil"/>
        <w:between w:val="nil"/>
      </w:pBdr>
      <w:tabs>
        <w:tab w:val="center" w:pos="4320"/>
        <w:tab w:val="right" w:pos="8640"/>
      </w:tabs>
      <w:jc w:val="right"/>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FEA4B9B" w14:textId="77777777" w:rsidR="00286811" w:rsidRDefault="00286811">
      <w:r>
        <w:separator/>
      </w:r>
    </w:p>
  </w:footnote>
  <w:footnote w:type="continuationSeparator" w:id="0">
    <w:p w14:paraId="49A2EDBA" w14:textId="77777777" w:rsidR="00286811" w:rsidRDefault="00286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66EB944" w14:textId="77777777" w:rsidR="00D80439" w:rsidRDefault="0090635B">
    <w:pPr>
      <w:pBdr>
        <w:top w:val="nil"/>
        <w:left w:val="nil"/>
        <w:bottom w:val="nil"/>
        <w:right w:val="nil"/>
        <w:between w:val="nil"/>
      </w:pBdr>
      <w:tabs>
        <w:tab w:val="center" w:pos="4320"/>
        <w:tab w:val="right" w:pos="8640"/>
      </w:tabs>
      <w:jc w:val="right"/>
      <w:rPr>
        <w:color w:val="000000"/>
      </w:rPr>
    </w:pPr>
    <w:r>
      <w:rPr>
        <w:noProof/>
      </w:rPr>
      <mc:AlternateContent>
        <mc:Choice Requires="wps">
          <w:drawing>
            <wp:anchor distT="0" distB="0" distL="114300" distR="114300" simplePos="0" relativeHeight="251658240" behindDoc="0" locked="0" layoutInCell="1" hidden="0" allowOverlap="1" wp14:anchorId="736676B9" wp14:editId="3CE59BE8">
              <wp:simplePos x="0" y="0"/>
              <wp:positionH relativeFrom="column">
                <wp:posOffset>-914399</wp:posOffset>
              </wp:positionH>
              <wp:positionV relativeFrom="paragraph">
                <wp:posOffset>-457199</wp:posOffset>
              </wp:positionV>
              <wp:extent cx="8978265" cy="1162050"/>
              <wp:effectExtent l="0" t="0" r="0" b="0"/>
              <wp:wrapSquare wrapText="bothSides" distT="0" distB="0" distL="114300" distR="114300"/>
              <wp:docPr id="22" name="Rectangle 22"/>
              <wp:cNvGraphicFramePr/>
              <a:graphic xmlns:a="http://schemas.openxmlformats.org/drawingml/2006/main">
                <a:graphicData uri="http://schemas.microsoft.com/office/word/2010/wordprocessingShape">
                  <wps:wsp>
                    <wps:cNvSpPr/>
                    <wps:spPr>
                      <a:xfrm>
                        <a:off x="866393" y="3208500"/>
                        <a:ext cx="8959215" cy="1143000"/>
                      </a:xfrm>
                      <a:prstGeom prst="rect">
                        <a:avLst/>
                      </a:prstGeom>
                      <a:solidFill>
                        <a:srgbClr val="BB2129"/>
                      </a:solidFill>
                      <a:ln>
                        <a:noFill/>
                      </a:ln>
                    </wps:spPr>
                    <wps:txbx>
                      <w:txbxContent>
                        <w:p w14:paraId="6A10C2F7" w14:textId="77777777" w:rsidR="00D80439" w:rsidRDefault="00D80439">
                          <w:pPr>
                            <w:textDirection w:val="btLr"/>
                          </w:pPr>
                        </w:p>
                      </w:txbxContent>
                    </wps:txbx>
                    <wps:bodyPr spcFirstLastPara="1" wrap="square" lIns="91425" tIns="91425" rIns="91425" bIns="91425" anchor="ctr" anchorCtr="0">
                      <a:noAutofit/>
                    </wps:bodyPr>
                  </wps:wsp>
                </a:graphicData>
              </a:graphic>
            </wp:anchor>
          </w:drawing>
        </mc:Choice>
        <mc:Fallback>
          <w:pict>
            <v:rect w14:anchorId="736676B9" id="Rectangle 22" o:spid="_x0000_s1026" style="position:absolute;left:0;text-align:left;margin-left:-1in;margin-top:-36pt;width:706.95pt;height:91.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" fillcolor="#bb2129" stroked="f">
              <v:textbox inset="2.53958mm,2.53958mm,2.53958mm,2.53958mm">
                <w:txbxContent>
                  <w:p w14:paraId="6A10C2F7" w14:textId="77777777" w:rsidR="00D80439" w:rsidRDefault="00D80439">
                    <w:pPr>
                      <w:textDirection w:val="btLr"/>
                    </w:pPr>
                  </w:p>
                </w:txbxContent>
              </v:textbox>
              <w10:wrap type="square"/>
            </v:rect>
          </w:pict>
        </mc:Fallback>
      </mc:AlternateContent>
    </w:r>
    <w:r>
      <w:rPr>
        <w:noProof/>
      </w:rPr>
      <mc:AlternateContent>
        <mc:Choice Requires="wps">
          <w:drawing>
            <wp:anchor distT="0" distB="0" distL="114300" distR="114300" simplePos="0" relativeHeight="251659264" behindDoc="0" locked="0" layoutInCell="1" hidden="0" allowOverlap="1" wp14:anchorId="4F9AE122" wp14:editId="03BBA4A1">
              <wp:simplePos x="0" y="0"/>
              <wp:positionH relativeFrom="column">
                <wp:posOffset>-228599</wp:posOffset>
              </wp:positionH>
              <wp:positionV relativeFrom="paragraph">
                <wp:posOffset>127000</wp:posOffset>
              </wp:positionV>
              <wp:extent cx="1847850" cy="476250"/>
              <wp:effectExtent l="0" t="0" r="0" b="0"/>
              <wp:wrapNone/>
              <wp:docPr id="21" name="Rectangle 21"/>
              <wp:cNvGraphicFramePr/>
              <a:graphic xmlns:a="http://schemas.openxmlformats.org/drawingml/2006/main">
                <a:graphicData uri="http://schemas.microsoft.com/office/word/2010/wordprocessingShape">
                  <wps:wsp>
                    <wps:cNvSpPr/>
                    <wps:spPr>
                      <a:xfrm>
                        <a:off x="4431600" y="3551400"/>
                        <a:ext cx="1828800" cy="457200"/>
                      </a:xfrm>
                      <a:prstGeom prst="rect">
                        <a:avLst/>
                      </a:prstGeom>
                      <a:noFill/>
                      <a:ln>
                        <a:noFill/>
                      </a:ln>
                    </wps:spPr>
                    <wps:txbx>
                      <w:txbxContent>
                        <w:p w14:paraId="4AC0478F" w14:textId="77777777" w:rsidR="00D80439" w:rsidRDefault="0090635B">
                          <w:pPr>
                            <w:textDirection w:val="btLr"/>
                          </w:pPr>
                          <w:r>
                            <w:rPr>
                              <w:rFonts w:ascii="Arial" w:eastAsia="Arial" w:hAnsi="Arial" w:cs="Arial"/>
                              <w:color w:val="FFFFFF"/>
                              <w:sz w:val="28"/>
                            </w:rPr>
                            <w:t>PRESS RELEASE</w:t>
                          </w:r>
                        </w:p>
                      </w:txbxContent>
                    </wps:txbx>
                    <wps:bodyPr spcFirstLastPara="1" wrap="square" lIns="91425" tIns="91425" rIns="91425" bIns="91425" anchor="t" anchorCtr="0">
                      <a:noAutofit/>
                    </wps:bodyPr>
                  </wps:wsp>
                </a:graphicData>
              </a:graphic>
            </wp:anchor>
          </w:drawing>
        </mc:Choice>
        <mc:Fallback>
          <w:pict>
            <v:rect w14:anchorId="4F9AE122" id="Rectangle 21" o:spid="_x0000_s1027" style="position:absolute;left:0;text-align:left;margin-left:-18pt;margin-top:10pt;width:145.5pt;height:3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" filled="f" stroked="f">
              <v:textbox inset="2.53958mm,2.53958mm,2.53958mm,2.53958mm">
                <w:txbxContent>
                  <w:p w14:paraId="4AC0478F" w14:textId="77777777" w:rsidR="00D80439" w:rsidRDefault="0090635B">
                    <w:pPr>
                      <w:textDirection w:val="btLr"/>
                    </w:pPr>
                    <w:r>
                      <w:rPr>
                        <w:rFonts w:ascii="Arial" w:eastAsia="Arial" w:hAnsi="Arial" w:cs="Arial"/>
                        <w:color w:val="FFFFFF"/>
                        <w:sz w:val="28"/>
                      </w:rPr>
                      <w:t>PRESS RELEASE</w:t>
                    </w:r>
                  </w:p>
                </w:txbxContent>
              </v:textbox>
            </v:rect>
          </w:pict>
        </mc:Fallback>
      </mc:AlternateContent>
    </w:r>
    <w:r>
      <w:rPr>
        <w:noProof/>
      </w:rPr>
      <w:drawing>
        <wp:anchor distT="0" distB="0" distL="114300" distR="114300" simplePos="0" relativeHeight="251660288" behindDoc="0" locked="0" layoutInCell="1" hidden="0" allowOverlap="1" wp14:anchorId="50A76EB5" wp14:editId="424EF4C3">
          <wp:simplePos x="0" y="0"/>
          <wp:positionH relativeFrom="column">
            <wp:posOffset>4718050</wp:posOffset>
          </wp:positionH>
          <wp:positionV relativeFrom="paragraph">
            <wp:posOffset>-76198</wp:posOffset>
          </wp:positionV>
          <wp:extent cx="1485900" cy="401320"/>
          <wp:effectExtent l="0" t="0" r="0" b="0"/>
          <wp:wrapSquare wrapText="bothSides" distT="0" distB="0" distL="114300" distR="114300"/>
          <wp:docPr id="26" name="image8.png" descr="Riedel-Logo_weiß"/>
          <wp:cNvGraphicFramePr/>
          <a:graphic xmlns:a="http://schemas.openxmlformats.org/drawingml/2006/main">
            <a:graphicData uri="http://schemas.openxmlformats.org/drawingml/2006/picture">
              <pic:pic xmlns:pic="http://schemas.openxmlformats.org/drawingml/2006/picture">
                <pic:nvPicPr>
                  <pic:cNvPr id="0" name="image8.png" descr="Riedel-Logo_weiß"/>
                  <pic:cNvPicPr preferRelativeResize="0"/>
                </pic:nvPicPr>
                <pic:blipFill>
                  <a:blip r:embed="rId1"/>
                  <a:srcRect/>
                  <a:stretch>
                    <a:fillRect/>
                  </a:stretch>
                </pic:blipFill>
                <pic:spPr>
                  <a:xfrm>
                    <a:off x="0" y="0"/>
                    <a:ext cx="1485900" cy="401320"/>
                  </a:xfrm>
                  <a:prstGeom prst="rect">
                    <a:avLst/>
                  </a:prstGeom>
                  <a:ln/>
                </pic:spPr>
              </pic:pic>
            </a:graphicData>
          </a:graphic>
        </wp:anchor>
      </w:drawing>
    </w: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0"/>
  <w:proofState w:spelling="clean"/>
  <w:attachedTemplate r:id="rId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4A45"/>
    <w:rsid w:val="00014645"/>
    <w:rsid w:val="0002259B"/>
    <w:rsid w:val="000352CA"/>
    <w:rsid w:val="00054B03"/>
    <w:rsid w:val="00055106"/>
    <w:rsid w:val="0006009E"/>
    <w:rsid w:val="000644B0"/>
    <w:rsid w:val="0007125E"/>
    <w:rsid w:val="000745D9"/>
    <w:rsid w:val="00082C30"/>
    <w:rsid w:val="0008324F"/>
    <w:rsid w:val="00097810"/>
    <w:rsid w:val="000C51B3"/>
    <w:rsid w:val="000D1D37"/>
    <w:rsid w:val="000E7DF4"/>
    <w:rsid w:val="0011263A"/>
    <w:rsid w:val="001240AA"/>
    <w:rsid w:val="00194BE8"/>
    <w:rsid w:val="001B0043"/>
    <w:rsid w:val="001F1A11"/>
    <w:rsid w:val="001F3A3F"/>
    <w:rsid w:val="001F6488"/>
    <w:rsid w:val="00203219"/>
    <w:rsid w:val="00212348"/>
    <w:rsid w:val="0021402C"/>
    <w:rsid w:val="002153A6"/>
    <w:rsid w:val="00216746"/>
    <w:rsid w:val="00222EEE"/>
    <w:rsid w:val="0022458D"/>
    <w:rsid w:val="0025128B"/>
    <w:rsid w:val="00257D97"/>
    <w:rsid w:val="00270CAE"/>
    <w:rsid w:val="0027158D"/>
    <w:rsid w:val="002739C8"/>
    <w:rsid w:val="00276BEF"/>
    <w:rsid w:val="00283019"/>
    <w:rsid w:val="00286811"/>
    <w:rsid w:val="00286F92"/>
    <w:rsid w:val="0029146B"/>
    <w:rsid w:val="002C272E"/>
    <w:rsid w:val="002C4B7C"/>
    <w:rsid w:val="002D0D5F"/>
    <w:rsid w:val="002D2460"/>
    <w:rsid w:val="002F5097"/>
    <w:rsid w:val="002F7755"/>
    <w:rsid w:val="003012EA"/>
    <w:rsid w:val="003031BC"/>
    <w:rsid w:val="003229B3"/>
    <w:rsid w:val="00322B5C"/>
    <w:rsid w:val="00345E6F"/>
    <w:rsid w:val="00346EF2"/>
    <w:rsid w:val="00352E7D"/>
    <w:rsid w:val="00360F4E"/>
    <w:rsid w:val="00367FA5"/>
    <w:rsid w:val="00373BB3"/>
    <w:rsid w:val="003A48DC"/>
    <w:rsid w:val="003D0D3A"/>
    <w:rsid w:val="003E231C"/>
    <w:rsid w:val="003E2590"/>
    <w:rsid w:val="00401BF0"/>
    <w:rsid w:val="004127D7"/>
    <w:rsid w:val="004131EF"/>
    <w:rsid w:val="004203CD"/>
    <w:rsid w:val="004275E4"/>
    <w:rsid w:val="0043298F"/>
    <w:rsid w:val="0044448F"/>
    <w:rsid w:val="00463737"/>
    <w:rsid w:val="004749E6"/>
    <w:rsid w:val="00480F92"/>
    <w:rsid w:val="004824A5"/>
    <w:rsid w:val="00496A5A"/>
    <w:rsid w:val="004971A8"/>
    <w:rsid w:val="004A2EB1"/>
    <w:rsid w:val="004A5939"/>
    <w:rsid w:val="004B51BD"/>
    <w:rsid w:val="004C3A08"/>
    <w:rsid w:val="004C5FA4"/>
    <w:rsid w:val="004E02F6"/>
    <w:rsid w:val="004E0B83"/>
    <w:rsid w:val="004E171D"/>
    <w:rsid w:val="00500433"/>
    <w:rsid w:val="00537236"/>
    <w:rsid w:val="005450DF"/>
    <w:rsid w:val="00550EEF"/>
    <w:rsid w:val="005646D5"/>
    <w:rsid w:val="005B49CF"/>
    <w:rsid w:val="005E4DD9"/>
    <w:rsid w:val="005F01FE"/>
    <w:rsid w:val="006241AE"/>
    <w:rsid w:val="00625B97"/>
    <w:rsid w:val="00666F98"/>
    <w:rsid w:val="0067658E"/>
    <w:rsid w:val="00686DDB"/>
    <w:rsid w:val="00696BC8"/>
    <w:rsid w:val="006B0BAE"/>
    <w:rsid w:val="006C6928"/>
    <w:rsid w:val="006E4326"/>
    <w:rsid w:val="006F7677"/>
    <w:rsid w:val="00707A3F"/>
    <w:rsid w:val="00714A45"/>
    <w:rsid w:val="00732A48"/>
    <w:rsid w:val="0074308E"/>
    <w:rsid w:val="00755C7E"/>
    <w:rsid w:val="007C0303"/>
    <w:rsid w:val="007C5729"/>
    <w:rsid w:val="007D1632"/>
    <w:rsid w:val="007D71CF"/>
    <w:rsid w:val="007E025F"/>
    <w:rsid w:val="007E362E"/>
    <w:rsid w:val="007F0E94"/>
    <w:rsid w:val="008006D2"/>
    <w:rsid w:val="00804100"/>
    <w:rsid w:val="008310E6"/>
    <w:rsid w:val="008324DE"/>
    <w:rsid w:val="00844BC6"/>
    <w:rsid w:val="00847EB8"/>
    <w:rsid w:val="008666AE"/>
    <w:rsid w:val="00885F5C"/>
    <w:rsid w:val="008B553A"/>
    <w:rsid w:val="008F57BB"/>
    <w:rsid w:val="008F7BA4"/>
    <w:rsid w:val="0090635B"/>
    <w:rsid w:val="00915557"/>
    <w:rsid w:val="0092217F"/>
    <w:rsid w:val="00927DFC"/>
    <w:rsid w:val="00936EE2"/>
    <w:rsid w:val="00964FAA"/>
    <w:rsid w:val="00A00600"/>
    <w:rsid w:val="00A16AF2"/>
    <w:rsid w:val="00A46CB9"/>
    <w:rsid w:val="00A64141"/>
    <w:rsid w:val="00A64363"/>
    <w:rsid w:val="00A74A0D"/>
    <w:rsid w:val="00A75EB1"/>
    <w:rsid w:val="00A77D07"/>
    <w:rsid w:val="00A80014"/>
    <w:rsid w:val="00A9334F"/>
    <w:rsid w:val="00A937D4"/>
    <w:rsid w:val="00AB5A73"/>
    <w:rsid w:val="00AC0FF3"/>
    <w:rsid w:val="00AD5593"/>
    <w:rsid w:val="00AD61CC"/>
    <w:rsid w:val="00AE3125"/>
    <w:rsid w:val="00AE65D8"/>
    <w:rsid w:val="00AF3AF5"/>
    <w:rsid w:val="00AF5E58"/>
    <w:rsid w:val="00AF5F01"/>
    <w:rsid w:val="00B14751"/>
    <w:rsid w:val="00B16097"/>
    <w:rsid w:val="00B20F40"/>
    <w:rsid w:val="00B2147D"/>
    <w:rsid w:val="00B25C24"/>
    <w:rsid w:val="00B3223E"/>
    <w:rsid w:val="00B345E6"/>
    <w:rsid w:val="00B3510E"/>
    <w:rsid w:val="00B3585A"/>
    <w:rsid w:val="00B775D8"/>
    <w:rsid w:val="00BB2D84"/>
    <w:rsid w:val="00BC18B4"/>
    <w:rsid w:val="00BC38DE"/>
    <w:rsid w:val="00BC4908"/>
    <w:rsid w:val="00BC56E0"/>
    <w:rsid w:val="00BF545C"/>
    <w:rsid w:val="00BF7623"/>
    <w:rsid w:val="00C006A0"/>
    <w:rsid w:val="00C2588F"/>
    <w:rsid w:val="00C5289E"/>
    <w:rsid w:val="00C70BA7"/>
    <w:rsid w:val="00CB26DC"/>
    <w:rsid w:val="00CB6455"/>
    <w:rsid w:val="00CC4AE2"/>
    <w:rsid w:val="00CD77EA"/>
    <w:rsid w:val="00CE0A43"/>
    <w:rsid w:val="00CF1856"/>
    <w:rsid w:val="00D00656"/>
    <w:rsid w:val="00D0158B"/>
    <w:rsid w:val="00D03937"/>
    <w:rsid w:val="00D23188"/>
    <w:rsid w:val="00D3011D"/>
    <w:rsid w:val="00D31DDC"/>
    <w:rsid w:val="00D32041"/>
    <w:rsid w:val="00D641E8"/>
    <w:rsid w:val="00D748E8"/>
    <w:rsid w:val="00D767FB"/>
    <w:rsid w:val="00D80439"/>
    <w:rsid w:val="00D82BA3"/>
    <w:rsid w:val="00D8695F"/>
    <w:rsid w:val="00D93419"/>
    <w:rsid w:val="00D97271"/>
    <w:rsid w:val="00DC0A65"/>
    <w:rsid w:val="00DD250F"/>
    <w:rsid w:val="00DD4D69"/>
    <w:rsid w:val="00DE04E5"/>
    <w:rsid w:val="00DE1957"/>
    <w:rsid w:val="00E10521"/>
    <w:rsid w:val="00E14903"/>
    <w:rsid w:val="00E15B27"/>
    <w:rsid w:val="00E406F6"/>
    <w:rsid w:val="00E51B29"/>
    <w:rsid w:val="00E74A9A"/>
    <w:rsid w:val="00E8556F"/>
    <w:rsid w:val="00E91F5E"/>
    <w:rsid w:val="00E95515"/>
    <w:rsid w:val="00EB0335"/>
    <w:rsid w:val="00EC300F"/>
    <w:rsid w:val="00EC4B08"/>
    <w:rsid w:val="00EC7C72"/>
    <w:rsid w:val="00ED1166"/>
    <w:rsid w:val="00ED627B"/>
    <w:rsid w:val="00F018F9"/>
    <w:rsid w:val="00F03D2A"/>
    <w:rsid w:val="00F14246"/>
    <w:rsid w:val="00F2161C"/>
    <w:rsid w:val="00F27E8B"/>
    <w:rsid w:val="00F30DE5"/>
    <w:rsid w:val="00F55E67"/>
    <w:rsid w:val="00F62599"/>
    <w:rsid w:val="00F74FC1"/>
    <w:rsid w:val="00F75D62"/>
    <w:rsid w:val="00F83906"/>
    <w:rsid w:val="00FB5A3B"/>
    <w:rsid w:val="00FC4173"/>
    <w:rsid w:val="00FD284D"/>
    <w:rsid w:val="00FE50FF"/>
    <w:rsid w:val="00FE5975"/>
    <w:rsid w:val="00FE6F41"/>
    <w:rsid w:val="00FF2F95"/>
    <w:rsid w:val="00FF56DB"/>
    <w:rsid w:val="03E19A0D"/>
    <w:rsid w:val="0B9D1980"/>
    <w:rsid w:val="1613D2B3"/>
    <w:rsid w:val="1A47A20E"/>
    <w:rsid w:val="1B85F283"/>
    <w:rsid w:val="1BB2DDCD"/>
    <w:rsid w:val="1D243F6C"/>
    <w:rsid w:val="24B273C3"/>
    <w:rsid w:val="2581FA3D"/>
    <w:rsid w:val="3426BE73"/>
    <w:rsid w:val="3C612306"/>
    <w:rsid w:val="3E2262A1"/>
    <w:rsid w:val="495C07E9"/>
    <w:rsid w:val="5188E61C"/>
    <w:rsid w:val="59387D2E"/>
    <w:rsid w:val="5F11CDE0"/>
    <w:rsid w:val="694DA987"/>
    <w:rsid w:val="6C83DBB3"/>
    <w:rsid w:val="7683FDD5"/>
    <w:rsid w:val="768610F9"/>
    <w:rsid w:val="79B781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35893"/>
  <w15:docId w15:val="{364C036A-3ECE-2541-95C2-35130F631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sz w:val="24"/>
        <w:szCs w:val="24"/>
        <w:lang w:val="en-U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6D2"/>
  </w:style>
  <w:style w:type="paragraph" w:styleId="Heading1">
    <w:name w:val="heading 1"/>
    <w:basedOn w:val="Normal"/>
    <w:next w:val="Normal"/>
    <w:uiPriority w:val="9"/>
    <w:qFormat/>
    <w:rsid w:val="00DE68DC"/>
    <w:pPr>
      <w:keepNext/>
      <w:spacing w:before="240" w:after="60"/>
      <w:outlineLvl w:val="0"/>
    </w:pPr>
    <w:rPr>
      <w:rFonts w:ascii="Arial" w:hAnsi="Arial" w:cs="Arial"/>
      <w:b/>
      <w:bCs/>
      <w:kern w:val="32"/>
      <w:sz w:val="32"/>
      <w:szCs w:val="32"/>
    </w:rPr>
  </w:style>
  <w:style w:type="paragraph" w:styleId="Heading2">
    <w:name w:val="heading 2"/>
    <w:basedOn w:val="Normal"/>
    <w:uiPriority w:val="9"/>
    <w:semiHidden/>
    <w:unhideWhenUsed/>
    <w:qFormat/>
    <w:rsid w:val="00DE68DC"/>
    <w:pPr>
      <w:overflowPunct w:val="0"/>
      <w:jc w:val="center"/>
      <w:outlineLvl w:val="1"/>
    </w:pPr>
    <w:rPr>
      <w:b/>
      <w:bCs/>
      <w:sz w:val="28"/>
      <w:szCs w:val="28"/>
    </w:rPr>
  </w:style>
  <w:style w:type="paragraph" w:styleId="Heading3">
    <w:name w:val="heading 3"/>
    <w:basedOn w:val="Normal"/>
    <w:next w:val="Normal"/>
    <w:link w:val="Heading3Char"/>
    <w:uiPriority w:val="9"/>
    <w:semiHidden/>
    <w:unhideWhenUsed/>
    <w:qFormat/>
    <w:rsid w:val="001730E6"/>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msoins0">
    <w:name w:val="msoins"/>
    <w:rsid w:val="00DE68DC"/>
    <w:rPr>
      <w:rFonts w:cs="Times New Roman"/>
      <w:color w:val="008080"/>
      <w:u w:val="single"/>
    </w:rPr>
  </w:style>
  <w:style w:type="paragraph" w:styleId="BalloonText">
    <w:name w:val="Balloon Text"/>
    <w:basedOn w:val="Normal"/>
    <w:semiHidden/>
    <w:rsid w:val="00DE68DC"/>
    <w:rPr>
      <w:rFonts w:ascii="Tahoma" w:hAnsi="Tahoma" w:cs="Tahoma"/>
      <w:sz w:val="16"/>
      <w:szCs w:val="16"/>
    </w:rPr>
  </w:style>
  <w:style w:type="paragraph" w:styleId="Header">
    <w:name w:val="header"/>
    <w:basedOn w:val="Normal"/>
    <w:link w:val="HeaderChar"/>
    <w:uiPriority w:val="99"/>
    <w:rsid w:val="00DE68DC"/>
    <w:pPr>
      <w:tabs>
        <w:tab w:val="center" w:pos="4320"/>
        <w:tab w:val="right" w:pos="8640"/>
      </w:tabs>
    </w:pPr>
    <w:rPr>
      <w:lang w:val="x-none" w:eastAsia="x-none"/>
    </w:rPr>
  </w:style>
  <w:style w:type="paragraph" w:styleId="Footer">
    <w:name w:val="footer"/>
    <w:basedOn w:val="Normal"/>
    <w:link w:val="FooterChar"/>
    <w:rsid w:val="00DE68DC"/>
    <w:pPr>
      <w:tabs>
        <w:tab w:val="center" w:pos="4320"/>
        <w:tab w:val="right" w:pos="8640"/>
      </w:tabs>
    </w:pPr>
    <w:rPr>
      <w:lang w:val="x-none" w:eastAsia="x-none"/>
    </w:rPr>
  </w:style>
  <w:style w:type="character" w:styleId="Hyperlink">
    <w:name w:val="Hyperlink"/>
    <w:semiHidden/>
    <w:rsid w:val="00DE68DC"/>
    <w:rPr>
      <w:rFonts w:cs="Times New Roman"/>
      <w:color w:val="0000FF"/>
      <w:u w:val="single"/>
    </w:rPr>
  </w:style>
  <w:style w:type="paragraph" w:styleId="BodyText">
    <w:name w:val="Body Text"/>
    <w:basedOn w:val="Normal"/>
    <w:semiHidden/>
    <w:rsid w:val="00DE68DC"/>
    <w:pPr>
      <w:widowControl w:val="0"/>
      <w:overflowPunct w:val="0"/>
      <w:autoSpaceDE w:val="0"/>
      <w:autoSpaceDN w:val="0"/>
      <w:adjustRightInd w:val="0"/>
      <w:textAlignment w:val="baseline"/>
    </w:pPr>
    <w:rPr>
      <w:rFonts w:ascii="Arial" w:hAnsi="Arial" w:cs="Arial"/>
      <w:sz w:val="18"/>
      <w:szCs w:val="20"/>
    </w:rPr>
  </w:style>
  <w:style w:type="paragraph" w:customStyle="1" w:styleId="HTMLBody">
    <w:name w:val="HTML Body"/>
    <w:rsid w:val="00DE68DC"/>
    <w:pPr>
      <w:autoSpaceDE w:val="0"/>
      <w:autoSpaceDN w:val="0"/>
      <w:adjustRightInd w:val="0"/>
    </w:pPr>
    <w:rPr>
      <w:rFonts w:ascii="Arial" w:hAnsi="Arial"/>
    </w:rPr>
  </w:style>
  <w:style w:type="paragraph" w:customStyle="1" w:styleId="NormalWeb16">
    <w:name w:val="Normal (Web)16"/>
    <w:basedOn w:val="Normal"/>
    <w:rsid w:val="00DE68DC"/>
    <w:pPr>
      <w:spacing w:before="100" w:beforeAutospacing="1" w:after="198"/>
    </w:pPr>
    <w:rPr>
      <w:sz w:val="17"/>
      <w:szCs w:val="17"/>
    </w:rPr>
  </w:style>
  <w:style w:type="paragraph" w:styleId="BlockText">
    <w:name w:val="Block Text"/>
    <w:basedOn w:val="Normal"/>
    <w:semiHidden/>
    <w:rsid w:val="00DE68DC"/>
    <w:pPr>
      <w:overflowPunct w:val="0"/>
      <w:ind w:left="720" w:right="-84"/>
      <w:jc w:val="center"/>
      <w:outlineLvl w:val="1"/>
    </w:pPr>
    <w:rPr>
      <w:b/>
      <w:bCs/>
      <w:sz w:val="30"/>
      <w:szCs w:val="28"/>
    </w:rPr>
  </w:style>
  <w:style w:type="paragraph" w:styleId="BodyText2">
    <w:name w:val="Body Text 2"/>
    <w:basedOn w:val="Normal"/>
    <w:semiHidden/>
    <w:rsid w:val="00DE68DC"/>
    <w:pPr>
      <w:spacing w:line="360" w:lineRule="auto"/>
    </w:pPr>
    <w:rPr>
      <w:sz w:val="22"/>
      <w:szCs w:val="16"/>
    </w:rPr>
  </w:style>
  <w:style w:type="paragraph" w:styleId="BodyText3">
    <w:name w:val="Body Text 3"/>
    <w:basedOn w:val="Normal"/>
    <w:semiHidden/>
    <w:rsid w:val="00DE68DC"/>
    <w:pPr>
      <w:overflowPunct w:val="0"/>
      <w:ind w:right="-84"/>
    </w:pPr>
    <w:rPr>
      <w:sz w:val="20"/>
      <w:szCs w:val="20"/>
    </w:rPr>
  </w:style>
  <w:style w:type="character" w:customStyle="1" w:styleId="BalloonTextChar">
    <w:name w:val="Balloon Text Char"/>
    <w:rsid w:val="00DE68DC"/>
    <w:rPr>
      <w:rFonts w:ascii="Tahoma" w:hAnsi="Tahoma" w:cs="Tahoma"/>
      <w:sz w:val="16"/>
      <w:szCs w:val="16"/>
    </w:rPr>
  </w:style>
  <w:style w:type="character" w:styleId="CommentReference">
    <w:name w:val="annotation reference"/>
    <w:semiHidden/>
    <w:rsid w:val="00FE6232"/>
    <w:rPr>
      <w:rFonts w:cs="Times New Roman"/>
      <w:sz w:val="16"/>
      <w:szCs w:val="16"/>
    </w:rPr>
  </w:style>
  <w:style w:type="paragraph" w:styleId="CommentText">
    <w:name w:val="annotation text"/>
    <w:basedOn w:val="Normal"/>
    <w:link w:val="CommentTextChar"/>
    <w:semiHidden/>
    <w:rsid w:val="00FE6232"/>
    <w:rPr>
      <w:sz w:val="20"/>
      <w:szCs w:val="20"/>
      <w:lang w:val="x-none" w:eastAsia="x-none"/>
    </w:rPr>
  </w:style>
  <w:style w:type="character" w:customStyle="1" w:styleId="CommentTextChar">
    <w:name w:val="Comment Text Char"/>
    <w:link w:val="CommentText"/>
    <w:semiHidden/>
    <w:locked/>
    <w:rsid w:val="00FE6232"/>
    <w:rPr>
      <w:rFonts w:cs="Times New Roman"/>
    </w:rPr>
  </w:style>
  <w:style w:type="paragraph" w:styleId="CommentSubject">
    <w:name w:val="annotation subject"/>
    <w:basedOn w:val="CommentText"/>
    <w:next w:val="CommentText"/>
    <w:link w:val="CommentSubjectChar"/>
    <w:semiHidden/>
    <w:rsid w:val="00FE6232"/>
    <w:rPr>
      <w:b/>
      <w:bCs/>
    </w:rPr>
  </w:style>
  <w:style w:type="character" w:customStyle="1" w:styleId="CommentSubjectChar">
    <w:name w:val="Comment Subject Char"/>
    <w:link w:val="CommentSubject"/>
    <w:semiHidden/>
    <w:locked/>
    <w:rsid w:val="00FE6232"/>
    <w:rPr>
      <w:rFonts w:cs="Times New Roman"/>
      <w:b/>
      <w:bCs/>
    </w:rPr>
  </w:style>
  <w:style w:type="paragraph" w:customStyle="1" w:styleId="LightList-Accent31">
    <w:name w:val="Light List - Accent 31"/>
    <w:hidden/>
    <w:semiHidden/>
    <w:rsid w:val="00E2704F"/>
  </w:style>
  <w:style w:type="character" w:styleId="FollowedHyperlink">
    <w:name w:val="FollowedHyperlink"/>
    <w:rsid w:val="004C50E7"/>
    <w:rPr>
      <w:color w:val="800080"/>
      <w:u w:val="single"/>
    </w:rPr>
  </w:style>
  <w:style w:type="paragraph" w:styleId="PlainText">
    <w:name w:val="Plain Text"/>
    <w:basedOn w:val="Normal"/>
    <w:link w:val="PlainTextChar"/>
    <w:rsid w:val="00A109E0"/>
    <w:rPr>
      <w:rFonts w:ascii="Courier New" w:hAnsi="Courier New"/>
      <w:sz w:val="20"/>
      <w:szCs w:val="20"/>
      <w:lang w:val="x-none" w:eastAsia="x-none"/>
    </w:rPr>
  </w:style>
  <w:style w:type="character" w:customStyle="1" w:styleId="PlainTextChar">
    <w:name w:val="Plain Text Char"/>
    <w:link w:val="PlainText"/>
    <w:rsid w:val="00A109E0"/>
    <w:rPr>
      <w:rFonts w:ascii="Courier New" w:hAnsi="Courier New" w:cs="Courier New"/>
    </w:rPr>
  </w:style>
  <w:style w:type="paragraph" w:styleId="NormalWeb">
    <w:name w:val="Normal (Web)"/>
    <w:basedOn w:val="Normal"/>
    <w:uiPriority w:val="99"/>
    <w:rsid w:val="00763E80"/>
  </w:style>
  <w:style w:type="character" w:customStyle="1" w:styleId="HeaderChar">
    <w:name w:val="Header Char"/>
    <w:link w:val="Header"/>
    <w:uiPriority w:val="99"/>
    <w:rsid w:val="00484893"/>
    <w:rPr>
      <w:sz w:val="24"/>
      <w:szCs w:val="24"/>
    </w:rPr>
  </w:style>
  <w:style w:type="character" w:customStyle="1" w:styleId="FooterChar">
    <w:name w:val="Footer Char"/>
    <w:link w:val="Footer"/>
    <w:rsid w:val="00484893"/>
    <w:rPr>
      <w:sz w:val="24"/>
      <w:szCs w:val="24"/>
    </w:rPr>
  </w:style>
  <w:style w:type="paragraph" w:customStyle="1" w:styleId="DarkList-Accent31">
    <w:name w:val="Dark List - Accent 31"/>
    <w:hidden/>
    <w:rsid w:val="001332CA"/>
  </w:style>
  <w:style w:type="character" w:customStyle="1" w:styleId="UnresolvedMention1">
    <w:name w:val="Unresolved Mention1"/>
    <w:uiPriority w:val="99"/>
    <w:semiHidden/>
    <w:unhideWhenUsed/>
    <w:rsid w:val="00E16692"/>
    <w:rPr>
      <w:color w:val="605E5C"/>
      <w:shd w:val="clear" w:color="auto" w:fill="E1DFDD"/>
    </w:rPr>
  </w:style>
  <w:style w:type="paragraph" w:styleId="Revision">
    <w:name w:val="Revision"/>
    <w:hidden/>
    <w:rsid w:val="007E59DD"/>
  </w:style>
  <w:style w:type="character" w:customStyle="1" w:styleId="ipa">
    <w:name w:val="ipa"/>
    <w:basedOn w:val="DefaultParagraphFont"/>
    <w:rsid w:val="00F75932"/>
  </w:style>
  <w:style w:type="paragraph" w:styleId="ListParagraph">
    <w:name w:val="List Paragraph"/>
    <w:basedOn w:val="Normal"/>
    <w:uiPriority w:val="34"/>
    <w:qFormat/>
    <w:rsid w:val="009D3114"/>
    <w:pPr>
      <w:spacing w:before="100" w:beforeAutospacing="1" w:after="100" w:afterAutospacing="1"/>
    </w:pPr>
  </w:style>
  <w:style w:type="character" w:customStyle="1" w:styleId="Heading3Char">
    <w:name w:val="Heading 3 Char"/>
    <w:basedOn w:val="DefaultParagraphFont"/>
    <w:link w:val="Heading3"/>
    <w:semiHidden/>
    <w:rsid w:val="001730E6"/>
    <w:rPr>
      <w:rFonts w:asciiTheme="majorHAnsi" w:eastAsiaTheme="majorEastAsia" w:hAnsiTheme="majorHAnsi" w:cstheme="majorBidi"/>
      <w:color w:val="1F3763" w:themeColor="accent1" w:themeShade="7F"/>
      <w:sz w:val="24"/>
      <w:szCs w:val="24"/>
    </w:rPr>
  </w:style>
  <w:style w:type="character" w:styleId="Emphasis">
    <w:name w:val="Emphasis"/>
    <w:basedOn w:val="DefaultParagraphFont"/>
    <w:uiPriority w:val="20"/>
    <w:qFormat/>
    <w:rsid w:val="007F437A"/>
    <w:rPr>
      <w:i/>
      <w:iCs/>
    </w:rPr>
  </w:style>
  <w:style w:type="character" w:styleId="UnresolvedMention">
    <w:name w:val="Unresolved Mention"/>
    <w:basedOn w:val="DefaultParagraphFont"/>
    <w:uiPriority w:val="99"/>
    <w:semiHidden/>
    <w:unhideWhenUsed/>
    <w:rsid w:val="00123C32"/>
    <w:rPr>
      <w:color w:val="605E5C"/>
      <w:shd w:val="clear" w:color="auto" w:fill="E1DFDD"/>
    </w:rPr>
  </w:style>
  <w:style w:type="paragraph" w:customStyle="1" w:styleId="paragraph">
    <w:name w:val="paragraph"/>
    <w:basedOn w:val="Normal"/>
    <w:rsid w:val="00091CC7"/>
    <w:pPr>
      <w:spacing w:before="100" w:beforeAutospacing="1" w:after="100" w:afterAutospacing="1"/>
    </w:pPr>
    <w:rPr>
      <w:lang w:val="de-DE" w:eastAsia="de-DE"/>
    </w:rPr>
  </w:style>
  <w:style w:type="character" w:customStyle="1" w:styleId="normaltextrun">
    <w:name w:val="normaltextrun"/>
    <w:basedOn w:val="DefaultParagraphFont"/>
    <w:rsid w:val="00091CC7"/>
  </w:style>
  <w:style w:type="character" w:customStyle="1" w:styleId="eop">
    <w:name w:val="eop"/>
    <w:basedOn w:val="DefaultParagraphFont"/>
    <w:rsid w:val="00091CC7"/>
  </w:style>
  <w:style w:type="character" w:customStyle="1" w:styleId="scxw34792552">
    <w:name w:val="scxw34792552"/>
    <w:basedOn w:val="DefaultParagraphFont"/>
    <w:rsid w:val="00091CC7"/>
  </w:style>
  <w:style w:type="character" w:styleId="Strong">
    <w:name w:val="Strong"/>
    <w:basedOn w:val="DefaultParagraphFont"/>
    <w:uiPriority w:val="22"/>
    <w:qFormat/>
    <w:rsid w:val="008752A6"/>
    <w:rPr>
      <w:b/>
      <w:bC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74405347">
      <w:bodyDiv w:val="1"/>
      <w:marLeft w:val="0"/>
      <w:marRight w:val="0"/>
      <w:marTop w:val="0"/>
      <w:marBottom w:val="0"/>
      <w:divBdr>
        <w:top w:val="none" w:sz="0" w:space="0" w:color="auto"/>
        <w:left w:val="none" w:sz="0" w:space="0" w:color="auto"/>
        <w:bottom w:val="none" w:sz="0" w:space="0" w:color="auto"/>
        <w:right w:val="none" w:sz="0" w:space="0" w:color="auto"/>
      </w:divBdr>
    </w:div>
    <w:div w:id="902254620">
      <w:bodyDiv w:val="1"/>
      <w:marLeft w:val="0"/>
      <w:marRight w:val="0"/>
      <w:marTop w:val="0"/>
      <w:marBottom w:val="0"/>
      <w:divBdr>
        <w:top w:val="none" w:sz="0" w:space="0" w:color="auto"/>
        <w:left w:val="none" w:sz="0" w:space="0" w:color="auto"/>
        <w:bottom w:val="none" w:sz="0" w:space="0" w:color="auto"/>
        <w:right w:val="none" w:sz="0" w:space="0" w:color="auto"/>
      </w:divBdr>
    </w:div>
    <w:div w:id="1361737736">
      <w:bodyDiv w:val="1"/>
      <w:marLeft w:val="0"/>
      <w:marRight w:val="0"/>
      <w:marTop w:val="0"/>
      <w:marBottom w:val="0"/>
      <w:divBdr>
        <w:top w:val="none" w:sz="0" w:space="0" w:color="auto"/>
        <w:left w:val="none" w:sz="0" w:space="0" w:color="auto"/>
        <w:bottom w:val="none" w:sz="0" w:space="0" w:color="auto"/>
        <w:right w:val="none" w:sz="0" w:space="0" w:color="auto"/>
      </w:divBdr>
    </w:div>
    <w:div w:id="1402673140">
      <w:bodyDiv w:val="1"/>
      <w:marLeft w:val="0"/>
      <w:marRight w:val="0"/>
      <w:marTop w:val="0"/>
      <w:marBottom w:val="0"/>
      <w:divBdr>
        <w:top w:val="none" w:sz="0" w:space="0" w:color="auto"/>
        <w:left w:val="none" w:sz="0" w:space="0" w:color="auto"/>
        <w:bottom w:val="none" w:sz="0" w:space="0" w:color="auto"/>
        <w:right w:val="none" w:sz="0" w:space="0" w:color="auto"/>
      </w:divBdr>
      <w:divsChild>
        <w:div w:id="348528979">
          <w:marLeft w:val="0"/>
          <w:marRight w:val="0"/>
          <w:marTop w:val="0"/>
          <w:marBottom w:val="0"/>
          <w:divBdr>
            <w:top w:val="none" w:sz="0" w:space="0" w:color="auto"/>
            <w:left w:val="none" w:sz="0" w:space="0" w:color="auto"/>
            <w:bottom w:val="none" w:sz="0" w:space="0" w:color="auto"/>
            <w:right w:val="none" w:sz="0" w:space="0" w:color="auto"/>
          </w:divBdr>
        </w:div>
        <w:div w:id="1866208219">
          <w:marLeft w:val="0"/>
          <w:marRight w:val="0"/>
          <w:marTop w:val="0"/>
          <w:marBottom w:val="0"/>
          <w:divBdr>
            <w:top w:val="none" w:sz="0" w:space="0" w:color="auto"/>
            <w:left w:val="none" w:sz="0" w:space="0" w:color="auto"/>
            <w:bottom w:val="none" w:sz="0" w:space="0" w:color="auto"/>
            <w:right w:val="none" w:sz="0" w:space="0" w:color="auto"/>
          </w:divBdr>
        </w:div>
      </w:divsChild>
    </w:div>
    <w:div w:id="1619489682">
      <w:bodyDiv w:val="1"/>
      <w:marLeft w:val="0"/>
      <w:marRight w:val="0"/>
      <w:marTop w:val="0"/>
      <w:marBottom w:val="0"/>
      <w:divBdr>
        <w:top w:val="none" w:sz="0" w:space="0" w:color="auto"/>
        <w:left w:val="none" w:sz="0" w:space="0" w:color="auto"/>
        <w:bottom w:val="none" w:sz="0" w:space="0" w:color="auto"/>
        <w:right w:val="none" w:sz="0" w:space="0" w:color="auto"/>
      </w:divBdr>
      <w:divsChild>
        <w:div w:id="1287349815">
          <w:marLeft w:val="0"/>
          <w:marRight w:val="0"/>
          <w:marTop w:val="0"/>
          <w:marBottom w:val="0"/>
          <w:divBdr>
            <w:top w:val="none" w:sz="0" w:space="0" w:color="auto"/>
            <w:left w:val="none" w:sz="0" w:space="0" w:color="auto"/>
            <w:bottom w:val="none" w:sz="0" w:space="0" w:color="auto"/>
            <w:right w:val="none" w:sz="0" w:space="0" w:color="auto"/>
          </w:divBdr>
        </w:div>
        <w:div w:id="193628407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hyperlink" Target="https://bsky.app/profile/riedel-net.bsky.social" TargetMode="External"/><Relationship Id="rId26" Type="http://schemas.openxmlformats.org/officeDocument/2006/relationships/hyperlink" Target="https://www.riedel.net/en/company/trade-shows/details/ibc-amsterdam" TargetMode="External"/><Relationship Id="rId3" Type="http://schemas.openxmlformats.org/officeDocument/2006/relationships/customXml" Target="../customXml/item3.xml"/><Relationship Id="rId21" Type="http://schemas.openxmlformats.org/officeDocument/2006/relationships/hyperlink" Target="mailto:press@riedel.net" TargetMode="External"/><Relationship Id="rId7" Type="http://schemas.openxmlformats.org/officeDocument/2006/relationships/webSettings" Target="webSettings.xml"/><Relationship Id="rId12" Type="http://schemas.openxmlformats.org/officeDocument/2006/relationships/hyperlink" Target="https://www.linkedin.com/company/549773/" TargetMode="External"/><Relationship Id="rId17" Type="http://schemas.openxmlformats.org/officeDocument/2006/relationships/image" Target="media/image4.png"/><Relationship Id="rId25" Type="http://schemas.openxmlformats.org/officeDocument/2006/relationships/hyperlink" Target="https://www.wallstcom.com/Riedel/Riedel-SRU3.jpg" TargetMode="External"/><Relationship Id="rId2" Type="http://schemas.openxmlformats.org/officeDocument/2006/relationships/customXml" Target="../customXml/item2.xml"/><Relationship Id="rId16" Type="http://schemas.openxmlformats.org/officeDocument/2006/relationships/hyperlink" Target="https://www.instagram.com/riedelcommunications/" TargetMode="External"/><Relationship Id="rId20" Type="http://schemas.openxmlformats.org/officeDocument/2006/relationships/hyperlink" Target="mailto:sunny@wallstcom.co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hyperlink" Target="https://www.wallstcom.com/Riedel/Riedel-SRU2.jpg"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hyperlink" Target="https://www.wallstcom.com/Riedel/Riedel-SRU1.jpg" TargetMode="External"/><Relationship Id="rId28" Type="http://schemas.openxmlformats.org/officeDocument/2006/relationships/footer" Target="footer1.xml"/><Relationship Id="rId10" Type="http://schemas.openxmlformats.org/officeDocument/2006/relationships/hyperlink" Target="https://www.facebook.com/RIEDELCommunicationsInternational/" TargetMode="External"/><Relationship Id="rId19" Type="http://schemas.openxmlformats.org/officeDocument/2006/relationships/image" Target="media/image5.jp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youtube.com/user/riedelcommunications" TargetMode="External"/><Relationship Id="rId22" Type="http://schemas.openxmlformats.org/officeDocument/2006/relationships/hyperlink" Target="https://www.wallstcom.com/Riedel/260825-Riedel-Scottish_Rugby_Union.docx" TargetMode="External"/><Relationship Id="rId27" Type="http://schemas.openxmlformats.org/officeDocument/2006/relationships/hyperlink" Target="http://www.riedel.net/" TargetMode="External"/><Relationship Id="rId30"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julianbuelhoff/Library/Group%20Containers/UBF8T346G9.Office/User%20Content.localized/Templates.localized/Riedel%20PR%20Template%20252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96e2555-6062-4de9-8c0e-7d9d80615b93" xsi:nil="true"/>
    <lcf76f155ced4ddcb4097134ff3c332f xmlns="08b6ed48-a9b2-4d09-8352-9933fe3f4900">
      <Terms xmlns="http://schemas.microsoft.com/office/infopath/2007/PartnerControls"/>
    </lcf76f155ced4ddcb4097134ff3c332f>
    <DateandTime xmlns="08b6ed48-a9b2-4d09-8352-9933fe3f490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A8B72CC29BE84ABC8192F7CCF053B8" ma:contentTypeVersion="20" ma:contentTypeDescription="Create a new document." ma:contentTypeScope="" ma:versionID="e0ab75475a9c12f7f16800156bed802e">
  <xsd:schema xmlns:xsd="http://www.w3.org/2001/XMLSchema" xmlns:xs="http://www.w3.org/2001/XMLSchema" xmlns:p="http://schemas.microsoft.com/office/2006/metadata/properties" xmlns:ns2="08b6ed48-a9b2-4d09-8352-9933fe3f4900" xmlns:ns3="396e2555-6062-4de9-8c0e-7d9d80615b93" targetNamespace="http://schemas.microsoft.com/office/2006/metadata/properties" ma:root="true" ma:fieldsID="8ee021efa8a4761e2141e42f445d9b3e" ns2:_="" ns3:_="">
    <xsd:import namespace="08b6ed48-a9b2-4d09-8352-9933fe3f4900"/>
    <xsd:import namespace="396e2555-6062-4de9-8c0e-7d9d80615b9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DateandTime"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6ed48-a9b2-4d09-8352-9933fe3f49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498ab68-9cde-48e2-9e88-6397925eeacf" ma:termSetId="09814cd3-568e-fe90-9814-8d621ff8fb84" ma:anchorId="fba54fb3-c3e1-fe81-a776-ca4b69148c4d" ma:open="true" ma:isKeyword="false">
      <xsd:complexType>
        <xsd:sequence>
          <xsd:element ref="pc:Terms" minOccurs="0" maxOccurs="1"/>
        </xsd:sequence>
      </xsd:complexType>
    </xsd:element>
    <xsd:element name="DateandTime" ma:index="24" nillable="true" ma:displayName="Date and Time" ma:format="DateOnly" ma:internalName="DateandTime">
      <xsd:simpleType>
        <xsd:restriction base="dms:DateTim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96e2555-6062-4de9-8c0e-7d9d80615b9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b205577-8d80-48fd-9629-a7fbc980ae22}" ma:internalName="TaxCatchAll" ma:showField="CatchAllData" ma:web="396e2555-6062-4de9-8c0e-7d9d80615b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Ch7UsxWy/hqcYwFC4LslnInbaA==">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</go:docsCustomData>
</go:gDocsCustomXmlDataStorage>
</file>

<file path=customXml/itemProps1.xml><?xml version="1.0" encoding="utf-8"?>
<ds:datastoreItem xmlns:ds="http://schemas.openxmlformats.org/officeDocument/2006/customXml" ds:itemID="{B5261808-9321-42CB-99B2-E755D589B502}">
  <ds:schemaRefs>
    <ds:schemaRef ds:uri="http://schemas.microsoft.com/office/2006/metadata/properties"/>
    <ds:schemaRef ds:uri="http://schemas.microsoft.com/office/infopath/2007/PartnerControls"/>
    <ds:schemaRef ds:uri="396e2555-6062-4de9-8c0e-7d9d80615b93"/>
    <ds:schemaRef ds:uri="08b6ed48-a9b2-4d09-8352-9933fe3f4900"/>
  </ds:schemaRefs>
</ds:datastoreItem>
</file>

<file path=customXml/itemProps2.xml><?xml version="1.0" encoding="utf-8"?>
<ds:datastoreItem xmlns:ds="http://schemas.openxmlformats.org/officeDocument/2006/customXml" ds:itemID="{C057CD10-5978-42BF-A300-494B19A2682A}">
  <ds:schemaRefs>
    <ds:schemaRef ds:uri="http://schemas.microsoft.com/sharepoint/v3/contenttype/forms"/>
  </ds:schemaRefs>
</ds:datastoreItem>
</file>

<file path=customXml/itemProps3.xml><?xml version="1.0" encoding="utf-8"?>
<ds:datastoreItem xmlns:ds="http://schemas.openxmlformats.org/officeDocument/2006/customXml" ds:itemID="{13A00B67-7593-4C12-8874-D3826587DE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6ed48-a9b2-4d09-8352-9933fe3f4900"/>
    <ds:schemaRef ds:uri="396e2555-6062-4de9-8c0e-7d9d80615b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Riedel PR Template 2526.dotx</Template>
  <TotalTime>3</TotalTime>
  <Pages>3</Pages>
  <Words>699</Words>
  <Characters>4642</Characters>
  <Application>Microsoft Office Word</Application>
  <DocSecurity>0</DocSecurity>
  <Lines>257</Lines>
  <Paragraphs>213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Carrie Davenport</cp:lastModifiedBy>
  <cp:revision>3</cp:revision>
  <cp:lastPrinted>2025-06-16T13:31:00Z</cp:lastPrinted>
  <dcterms:created xsi:type="dcterms:W3CDTF">2026-08-18T14:37:00Z</dcterms:created>
  <dcterms:modified xsi:type="dcterms:W3CDTF">2026-08-18T20:39:00Z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0x0101008BA8B72CC29BE84ABC8192F7CCF053B8</vt:lpwstr>
  </property>
  <property fmtid="{D5CDD505-2E9C-101B-9397-08002B2CF9AE}" pid="3" name="MediaServiceImageTags">
    <vt:lpwstr/>
  </property>
</Properties>
</file>